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88" w:rsidRPr="00E534F8" w:rsidRDefault="00ED6153"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r>
        <w:rPr>
          <w:rFonts w:ascii="TitilliumText22L Rg" w:eastAsia="Times New Roman" w:hAnsi="TitilliumText22L Rg" w:cs="Times New Roman"/>
          <w:noProof/>
          <w:sz w:val="24"/>
          <w:szCs w:val="24"/>
          <w:lang w:eastAsia="en-GB"/>
        </w:rPr>
        <w:drawing>
          <wp:anchor distT="0" distB="0" distL="114300" distR="114300" simplePos="0" relativeHeight="251676672" behindDoc="1" locked="0" layoutInCell="1" allowOverlap="1">
            <wp:simplePos x="0" y="0"/>
            <wp:positionH relativeFrom="column">
              <wp:posOffset>4562475</wp:posOffset>
            </wp:positionH>
            <wp:positionV relativeFrom="paragraph">
              <wp:posOffset>-276225</wp:posOffset>
            </wp:positionV>
            <wp:extent cx="1476375" cy="1000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 Lottery Fund Logo Pink.jpg"/>
                    <pic:cNvPicPr/>
                  </pic:nvPicPr>
                  <pic:blipFill>
                    <a:blip r:embed="rId7">
                      <a:extLst>
                        <a:ext uri="{28A0092B-C50C-407E-A947-70E740481C1C}">
                          <a14:useLocalDpi xmlns:a14="http://schemas.microsoft.com/office/drawing/2010/main" val="0"/>
                        </a:ext>
                      </a:extLst>
                    </a:blip>
                    <a:stretch>
                      <a:fillRect/>
                    </a:stretch>
                  </pic:blipFill>
                  <pic:spPr>
                    <a:xfrm>
                      <a:off x="0" y="0"/>
                      <a:ext cx="1476375" cy="1000125"/>
                    </a:xfrm>
                    <a:prstGeom prst="rect">
                      <a:avLst/>
                    </a:prstGeom>
                  </pic:spPr>
                </pic:pic>
              </a:graphicData>
            </a:graphic>
          </wp:anchor>
        </w:drawing>
      </w:r>
      <w:r w:rsidR="002F6088" w:rsidRPr="00E534F8">
        <w:rPr>
          <w:rFonts w:ascii="TitilliumText25L" w:eastAsia="Times New Roman" w:hAnsi="TitilliumText25L" w:cs="Times New Roman"/>
          <w:noProof/>
          <w:sz w:val="24"/>
          <w:szCs w:val="20"/>
          <w:lang w:eastAsia="en-GB"/>
        </w:rPr>
        <w:drawing>
          <wp:inline distT="0" distB="0" distL="0" distR="0" wp14:anchorId="2B94A876" wp14:editId="010F79B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overflowPunct w:val="0"/>
        <w:autoSpaceDE w:val="0"/>
        <w:autoSpaceDN w:val="0"/>
        <w:adjustRightInd w:val="0"/>
        <w:spacing w:after="0" w:line="240" w:lineRule="auto"/>
        <w:textAlignment w:val="baseline"/>
        <w:rPr>
          <w:rFonts w:eastAsia="Times New Roman" w:cs="Times New Roman"/>
        </w:rPr>
      </w:pPr>
    </w:p>
    <w:p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792911" w:rsidRDefault="00792911"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Pr>
          <w:rFonts w:eastAsia="Times New Roman" w:cs="Times New Roman"/>
          <w:b/>
          <w:spacing w:val="-3"/>
          <w:sz w:val="21"/>
          <w:szCs w:val="21"/>
        </w:rPr>
        <w:t>Application for the post of Peer Mentor Co-ordinator - permanent c</w:t>
      </w:r>
      <w:r w:rsidR="002F6088" w:rsidRPr="00076ED1">
        <w:rPr>
          <w:rFonts w:eastAsia="Times New Roman" w:cs="Times New Roman"/>
          <w:b/>
          <w:spacing w:val="-3"/>
          <w:sz w:val="21"/>
          <w:szCs w:val="21"/>
        </w:rPr>
        <w:t xml:space="preserve">ontract – </w:t>
      </w:r>
      <w:r>
        <w:rPr>
          <w:rFonts w:eastAsia="Times New Roman" w:cs="Times New Roman"/>
          <w:b/>
          <w:spacing w:val="-3"/>
          <w:sz w:val="21"/>
          <w:szCs w:val="21"/>
        </w:rPr>
        <w:t xml:space="preserve">35 </w:t>
      </w:r>
      <w:r w:rsidR="002F6088" w:rsidRPr="00076ED1">
        <w:rPr>
          <w:rFonts w:eastAsia="Times New Roman" w:cs="Times New Roman"/>
          <w:b/>
          <w:spacing w:val="-3"/>
          <w:sz w:val="21"/>
          <w:szCs w:val="21"/>
        </w:rPr>
        <w:t>hours per week</w:t>
      </w:r>
      <w:r w:rsidR="00DA1CC7">
        <w:rPr>
          <w:rFonts w:eastAsia="Times New Roman" w:cs="Times New Roman"/>
          <w:b/>
          <w:spacing w:val="-3"/>
          <w:sz w:val="21"/>
          <w:szCs w:val="21"/>
        </w:rPr>
        <w:t>, NJC scale 26-31, starting at £23,398 per annum plus 8% pension contribution</w:t>
      </w:r>
      <w:r w:rsidR="002F6088" w:rsidRPr="00076ED1">
        <w:rPr>
          <w:rFonts w:eastAsia="Times New Roman" w:cs="Times New Roman"/>
          <w:b/>
          <w:spacing w:val="-3"/>
          <w:sz w:val="21"/>
          <w:szCs w:val="21"/>
        </w:rPr>
        <w:t xml:space="preserve">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Thank you for the interest you have shown in the above post.  In this pack you will find</w:t>
      </w:r>
      <w:r w:rsidR="00674563">
        <w:rPr>
          <w:rFonts w:eastAsia="Times New Roman" w:cs="Times New Roman"/>
          <w:sz w:val="21"/>
          <w:szCs w:val="21"/>
        </w:rPr>
        <w:t>:</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application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declaration of criminal records form</w:t>
      </w:r>
    </w:p>
    <w:p w:rsidR="002F6088" w:rsidRPr="00076ED1" w:rsidRDefault="002F6088" w:rsidP="002F6088">
      <w:pPr>
        <w:overflowPunct w:val="0"/>
        <w:autoSpaceDE w:val="0"/>
        <w:autoSpaceDN w:val="0"/>
        <w:adjustRightInd w:val="0"/>
        <w:spacing w:after="0" w:line="240" w:lineRule="auto"/>
        <w:ind w:left="67"/>
        <w:textAlignment w:val="baseline"/>
        <w:rPr>
          <w:rFonts w:eastAsia="Times New Roman" w:cs="Times New Roman"/>
          <w:sz w:val="21"/>
          <w:szCs w:val="21"/>
        </w:rPr>
      </w:pPr>
    </w:p>
    <w:p w:rsidR="008B2B7D" w:rsidRDefault="008B2B7D" w:rsidP="002F6088">
      <w:pPr>
        <w:overflowPunct w:val="0"/>
        <w:autoSpaceDE w:val="0"/>
        <w:autoSpaceDN w:val="0"/>
        <w:adjustRightInd w:val="0"/>
        <w:spacing w:after="0" w:line="240" w:lineRule="auto"/>
        <w:textAlignment w:val="baseline"/>
        <w:rPr>
          <w:rFonts w:eastAsia="Times New Roman" w:cs="Times New Roman"/>
          <w:sz w:val="21"/>
          <w:szCs w:val="21"/>
        </w:rPr>
      </w:pPr>
      <w:r w:rsidRPr="008B2B7D">
        <w:rPr>
          <w:rFonts w:eastAsia="Times New Roman" w:cs="Times New Roman"/>
          <w:sz w:val="21"/>
          <w:szCs w:val="21"/>
        </w:rPr>
        <w:t>The job description and person specification can be found within the candidate pack.</w:t>
      </w:r>
    </w:p>
    <w:p w:rsidR="008B2B7D" w:rsidRDefault="008B2B7D"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If you require the </w:t>
      </w:r>
      <w:r w:rsidR="008B2B7D">
        <w:rPr>
          <w:rFonts w:eastAsia="Times New Roman" w:cs="Times New Roman"/>
          <w:sz w:val="21"/>
          <w:szCs w:val="21"/>
        </w:rPr>
        <w:t xml:space="preserve">candidate pack or the </w:t>
      </w:r>
      <w:r w:rsidRPr="00076ED1">
        <w:rPr>
          <w:rFonts w:eastAsia="Times New Roman" w:cs="Times New Roman"/>
          <w:sz w:val="21"/>
          <w:szCs w:val="21"/>
        </w:rPr>
        <w:t xml:space="preserve">application </w:t>
      </w:r>
      <w:r w:rsidR="008B2B7D">
        <w:rPr>
          <w:rFonts w:eastAsia="Times New Roman" w:cs="Times New Roman"/>
          <w:sz w:val="21"/>
          <w:szCs w:val="21"/>
        </w:rPr>
        <w:t>form</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w:t>
      </w:r>
      <w:bookmarkStart w:id="0" w:name="_GoBack"/>
      <w:bookmarkEnd w:id="0"/>
      <w:r w:rsidRPr="00076ED1">
        <w:rPr>
          <w:rFonts w:eastAsia="Times New Roman" w:cs="Times New Roman"/>
          <w:sz w:val="21"/>
          <w:szCs w:val="21"/>
        </w:rPr>
        <w:t>in a different format to support your ability to make an application please contact us.</w:t>
      </w:r>
      <w:r w:rsidR="008B2B7D">
        <w:rPr>
          <w:rFonts w:eastAsia="Times New Roman" w:cs="Times New Roman"/>
          <w:sz w:val="21"/>
          <w:szCs w:val="21"/>
        </w:rPr>
        <w:t xml:space="preserve">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color w:val="0000FF"/>
          <w:sz w:val="21"/>
          <w:szCs w:val="21"/>
          <w:u w:val="single"/>
        </w:rPr>
      </w:pPr>
    </w:p>
    <w:p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792911">
        <w:rPr>
          <w:rFonts w:eastAsia="Times New Roman" w:cs="Times New Roman"/>
          <w:b/>
          <w:spacing w:val="-3"/>
          <w:sz w:val="21"/>
          <w:szCs w:val="21"/>
        </w:rPr>
        <w:t>12 noon</w:t>
      </w:r>
      <w:r w:rsidRPr="00076ED1">
        <w:rPr>
          <w:rFonts w:eastAsia="Times New Roman" w:cs="Times New Roman"/>
          <w:spacing w:val="-3"/>
          <w:sz w:val="21"/>
          <w:szCs w:val="21"/>
        </w:rPr>
        <w:t xml:space="preserve"> on </w:t>
      </w:r>
      <w:r w:rsidR="00691C43">
        <w:rPr>
          <w:rFonts w:eastAsia="Times New Roman" w:cs="Times New Roman"/>
          <w:b/>
          <w:spacing w:val="-3"/>
          <w:sz w:val="21"/>
          <w:szCs w:val="21"/>
        </w:rPr>
        <w:t>Wednesday 3</w:t>
      </w:r>
      <w:r w:rsidR="00691C43" w:rsidRPr="00691C43">
        <w:rPr>
          <w:rFonts w:eastAsia="Times New Roman" w:cs="Times New Roman"/>
          <w:b/>
          <w:spacing w:val="-3"/>
          <w:sz w:val="21"/>
          <w:szCs w:val="21"/>
          <w:vertAlign w:val="superscript"/>
        </w:rPr>
        <w:t>rd</w:t>
      </w:r>
      <w:r w:rsidR="00691C43">
        <w:rPr>
          <w:rFonts w:eastAsia="Times New Roman" w:cs="Times New Roman"/>
          <w:b/>
          <w:spacing w:val="-3"/>
          <w:sz w:val="21"/>
          <w:szCs w:val="21"/>
        </w:rPr>
        <w:t xml:space="preserve"> May</w:t>
      </w:r>
      <w:r w:rsidR="00792911">
        <w:rPr>
          <w:rFonts w:eastAsia="Times New Roman" w:cs="Times New Roman"/>
          <w:b/>
          <w:spacing w:val="-3"/>
          <w:sz w:val="21"/>
          <w:szCs w:val="21"/>
        </w:rPr>
        <w:t xml:space="preserve"> 2017.</w:t>
      </w:r>
    </w:p>
    <w:p w:rsidR="00792911" w:rsidRPr="00691C43" w:rsidRDefault="00691C43" w:rsidP="00691C43">
      <w:pPr>
        <w:pStyle w:val="NormalWeb"/>
        <w:rPr>
          <w:rFonts w:ascii="Verdana" w:hAnsi="Verdana"/>
          <w:sz w:val="22"/>
          <w:szCs w:val="22"/>
        </w:rPr>
      </w:pPr>
      <w:r>
        <w:rPr>
          <w:rFonts w:ascii="Verdana" w:hAnsi="Verdana"/>
          <w:sz w:val="22"/>
          <w:szCs w:val="22"/>
        </w:rPr>
        <w:t xml:space="preserve">Interviews for shortlisted candidates will be held on </w:t>
      </w:r>
      <w:r>
        <w:rPr>
          <w:rFonts w:ascii="Verdana" w:hAnsi="Verdana"/>
          <w:b/>
          <w:sz w:val="22"/>
          <w:szCs w:val="22"/>
        </w:rPr>
        <w:t>12</w:t>
      </w:r>
      <w:r w:rsidRPr="00C44BE5">
        <w:rPr>
          <w:rFonts w:ascii="Verdana" w:hAnsi="Verdana"/>
          <w:b/>
          <w:sz w:val="22"/>
          <w:szCs w:val="22"/>
          <w:vertAlign w:val="superscript"/>
        </w:rPr>
        <w:t>th</w:t>
      </w:r>
      <w:r>
        <w:rPr>
          <w:rFonts w:ascii="Verdana" w:hAnsi="Verdana"/>
          <w:b/>
          <w:sz w:val="22"/>
          <w:szCs w:val="22"/>
        </w:rPr>
        <w:t xml:space="preserve"> and 16</w:t>
      </w:r>
      <w:r w:rsidRPr="00C44BE5">
        <w:rPr>
          <w:rFonts w:ascii="Verdana" w:hAnsi="Verdana"/>
          <w:b/>
          <w:sz w:val="22"/>
          <w:szCs w:val="22"/>
          <w:vertAlign w:val="superscript"/>
        </w:rPr>
        <w:t>th</w:t>
      </w:r>
      <w:r>
        <w:rPr>
          <w:rFonts w:ascii="Verdana" w:hAnsi="Verdana"/>
          <w:b/>
          <w:sz w:val="22"/>
          <w:szCs w:val="22"/>
        </w:rPr>
        <w:t xml:space="preserve"> May 2017</w:t>
      </w:r>
      <w:r>
        <w:rPr>
          <w:rFonts w:ascii="Verdana" w:hAnsi="Verdana"/>
          <w:sz w:val="22"/>
          <w:szCs w:val="22"/>
        </w:rPr>
        <w:t>.</w:t>
      </w:r>
    </w:p>
    <w:p w:rsidR="00EE6C01" w:rsidRPr="00076ED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rsidR="00EE6C0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the office on 0161 274 4499. </w:t>
      </w:r>
    </w:p>
    <w:p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pacing w:val="-3"/>
          <w:sz w:val="21"/>
          <w:szCs w:val="21"/>
        </w:rPr>
      </w:pPr>
      <w:r w:rsidRPr="00076ED1">
        <w:rPr>
          <w:rFonts w:eastAsia="Times New Roman" w:cs="Times New Roman"/>
          <w:spacing w:val="-3"/>
          <w:sz w:val="21"/>
          <w:szCs w:val="21"/>
        </w:rPr>
        <w:t xml:space="preserve">Please send your ALL completed forms 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p>
    <w:p w:rsidR="00674563" w:rsidRDefault="00674563"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p>
    <w:p w:rsidR="00674563" w:rsidRPr="00076ED1" w:rsidRDefault="00792911"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Pr>
          <w:rFonts w:eastAsia="Times New Roman" w:cs="Times New Roman"/>
          <w:b/>
          <w:spacing w:val="-3"/>
          <w:sz w:val="21"/>
          <w:szCs w:val="21"/>
        </w:rPr>
        <w:t>samuel@ght.org.uk</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roofErr w:type="gramStart"/>
      <w:r>
        <w:rPr>
          <w:rFonts w:eastAsia="Times New Roman" w:cs="Times New Roman"/>
          <w:spacing w:val="-3"/>
          <w:sz w:val="21"/>
          <w:szCs w:val="21"/>
        </w:rPr>
        <w:t>or</w:t>
      </w:r>
      <w:proofErr w:type="gramEnd"/>
      <w:r>
        <w:rPr>
          <w:rFonts w:eastAsia="Times New Roman" w:cs="Times New Roman"/>
          <w:spacing w:val="-3"/>
          <w:sz w:val="21"/>
          <w:szCs w:val="21"/>
        </w:rPr>
        <w:t xml:space="preserve"> by post to:</w:t>
      </w:r>
    </w:p>
    <w:p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77 ARDWICK GREEN NORTH</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p>
    <w:p w:rsidR="002F6088" w:rsidRPr="00674563" w:rsidRDefault="002F6088"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B6634F" w:rsidRDefault="00674563"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Steph Mallas</w:t>
      </w:r>
      <w:r w:rsidR="002F6088" w:rsidRPr="00076ED1">
        <w:rPr>
          <w:rFonts w:eastAsia="Times New Roman" w:cs="Times New Roman"/>
          <w:sz w:val="21"/>
          <w:szCs w:val="21"/>
        </w:rPr>
        <w:t xml:space="preserve"> </w:t>
      </w:r>
    </w:p>
    <w:p w:rsidR="002F6088" w:rsidRPr="00B6634F" w:rsidRDefault="00674563"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b/>
          <w:sz w:val="21"/>
          <w:szCs w:val="21"/>
        </w:rPr>
        <w:t xml:space="preserve">Joint </w:t>
      </w:r>
      <w:r w:rsidR="002F6088" w:rsidRPr="00076ED1">
        <w:rPr>
          <w:rFonts w:eastAsia="Times New Roman" w:cs="Times New Roman"/>
          <w:b/>
          <w:sz w:val="21"/>
          <w:szCs w:val="21"/>
        </w:rPr>
        <w:t>Chief Executive</w:t>
      </w:r>
    </w:p>
    <w:p w:rsidR="002F6088" w:rsidRPr="00674563" w:rsidRDefault="002F6088" w:rsidP="00674563">
      <w:pPr>
        <w:spacing w:after="80" w:line="240" w:lineRule="auto"/>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9BCC921" wp14:editId="6A7CCF8D">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758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792911" w:rsidRPr="00792911" w:rsidRDefault="002F6088" w:rsidP="00792911">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sidRPr="000F79FD">
        <w:rPr>
          <w:rFonts w:eastAsia="Times New Roman" w:cs="Times New Roman"/>
          <w:b/>
          <w:spacing w:val="-4"/>
        </w:rPr>
        <w:t xml:space="preserve">Post applied for: </w:t>
      </w:r>
      <w:r w:rsidR="00792911">
        <w:rPr>
          <w:rFonts w:eastAsia="Times New Roman" w:cs="Times New Roman"/>
          <w:b/>
          <w:spacing w:val="-3"/>
          <w:sz w:val="21"/>
          <w:szCs w:val="21"/>
        </w:rPr>
        <w:t>Peer Mentor Co-ordinator - permanent c</w:t>
      </w:r>
      <w:r w:rsidR="00792911" w:rsidRPr="00076ED1">
        <w:rPr>
          <w:rFonts w:eastAsia="Times New Roman" w:cs="Times New Roman"/>
          <w:b/>
          <w:spacing w:val="-3"/>
          <w:sz w:val="21"/>
          <w:szCs w:val="21"/>
        </w:rPr>
        <w:t xml:space="preserve">ontract – </w:t>
      </w:r>
      <w:r w:rsidR="00792911">
        <w:rPr>
          <w:rFonts w:eastAsia="Times New Roman" w:cs="Times New Roman"/>
          <w:b/>
          <w:spacing w:val="-3"/>
          <w:sz w:val="21"/>
          <w:szCs w:val="21"/>
        </w:rPr>
        <w:t xml:space="preserve">35 </w:t>
      </w:r>
      <w:r w:rsidR="00792911" w:rsidRPr="00076ED1">
        <w:rPr>
          <w:rFonts w:eastAsia="Times New Roman" w:cs="Times New Roman"/>
          <w:b/>
          <w:spacing w:val="-3"/>
          <w:sz w:val="21"/>
          <w:szCs w:val="21"/>
        </w:rPr>
        <w:t xml:space="preserve">hours per week </w:t>
      </w:r>
    </w:p>
    <w:p w:rsidR="00792911" w:rsidRPr="000F79FD" w:rsidRDefault="00792911" w:rsidP="00792911">
      <w:pPr>
        <w:suppressAutoHyphens/>
        <w:overflowPunct w:val="0"/>
        <w:autoSpaceDE w:val="0"/>
        <w:autoSpaceDN w:val="0"/>
        <w:adjustRightInd w:val="0"/>
        <w:spacing w:after="0" w:line="240" w:lineRule="auto"/>
        <w:jc w:val="both"/>
        <w:textAlignment w:val="baseline"/>
        <w:rPr>
          <w:rFonts w:eastAsia="Times New Roman" w:cs="Times New Roman"/>
          <w:b/>
          <w:spacing w:val="-4"/>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F41389"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rsidTr="00674563">
        <w:trPr>
          <w:trHeight w:val="979"/>
        </w:trPr>
        <w:tc>
          <w:tcPr>
            <w:tcW w:w="9184" w:type="dxa"/>
            <w:tcBorders>
              <w:top w:val="single" w:sz="4" w:space="0" w:color="auto"/>
              <w:left w:val="single" w:sz="4" w:space="0" w:color="auto"/>
              <w:bottom w:val="single" w:sz="4" w:space="0" w:color="auto"/>
              <w:right w:val="single" w:sz="4" w:space="0" w:color="auto"/>
            </w:tcBorders>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Default="002F6088" w:rsidP="002F6088">
      <w:pPr>
        <w:autoSpaceDE w:val="0"/>
        <w:autoSpaceDN w:val="0"/>
        <w:adjustRightInd w:val="0"/>
        <w:spacing w:after="0" w:line="240" w:lineRule="auto"/>
        <w:rPr>
          <w:rFonts w:eastAsia="Times New Roman" w:cs="Arial"/>
          <w:b/>
          <w:color w:val="000000"/>
          <w:lang w:eastAsia="en-GB"/>
        </w:rPr>
      </w:pPr>
    </w:p>
    <w:p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1335459" wp14:editId="3937CB66">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6F20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2F6088"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rPr>
          <w:trHeight w:val="12464"/>
        </w:trPr>
        <w:tc>
          <w:tcPr>
            <w:tcW w:w="9016"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C82E591" wp14:editId="34ADB987">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E533B"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2F6088" w:rsidRPr="000F79FD" w:rsidTr="00674563">
        <w:tc>
          <w:tcPr>
            <w:tcW w:w="1983"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2F6088" w:rsidRPr="000F79FD" w:rsidTr="00674563">
        <w:tc>
          <w:tcPr>
            <w:tcW w:w="1983"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07B33F52" wp14:editId="0290E703">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2171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c>
          <w:tcPr>
            <w:tcW w:w="985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BA363F"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0BFB16BD" wp14:editId="3AA4106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77F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4317062C" wp14:editId="655495B5">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B436A"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2F6088">
      <w:pPr>
        <w:spacing w:after="80" w:line="240" w:lineRule="auto"/>
        <w:rPr>
          <w:rFonts w:eastAsia="Times New Roman" w:cs="Times New Roman"/>
          <w:spacing w:val="-3"/>
        </w:rPr>
      </w:pPr>
      <w:r>
        <w:rPr>
          <w:rFonts w:eastAsia="Times New Roman" w:cs="Times New Roman"/>
          <w:spacing w:val="-3"/>
        </w:rPr>
        <w:br w:type="page"/>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rsidTr="00674563">
        <w:trPr>
          <w:trHeight w:val="4681"/>
        </w:trPr>
        <w:tc>
          <w:tcPr>
            <w:tcW w:w="9855" w:type="dxa"/>
            <w:vAlign w:val="bottom"/>
          </w:tcPr>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rPr>
          <w:trHeight w:val="15446"/>
        </w:trPr>
        <w:tc>
          <w:tcPr>
            <w:tcW w:w="985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BA363F"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90024C8" wp14:editId="158FF94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BB4B6"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F5BE77F" wp14:editId="13CCDBE4">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4451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Pr="000F79FD" w:rsidRDefault="002F6088" w:rsidP="002F6088">
      <w:pPr>
        <w:spacing w:after="0" w:line="240" w:lineRule="auto"/>
        <w:rPr>
          <w:rFonts w:eastAsia="Times New Roman" w:cs="Times New Roman"/>
        </w:rPr>
      </w:pPr>
    </w:p>
    <w:p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Declarations of Criminal Record</w:t>
      </w:r>
    </w:p>
    <w:p w:rsidR="002F6088" w:rsidRPr="000F79FD" w:rsidRDefault="002F6088" w:rsidP="002F6088">
      <w:pPr>
        <w:spacing w:after="0" w:line="240" w:lineRule="auto"/>
        <w:rPr>
          <w:rFonts w:cs="Arial"/>
          <w:color w:val="000000"/>
        </w:rPr>
      </w:pPr>
    </w:p>
    <w:p w:rsidR="002F6088" w:rsidRPr="000F79FD" w:rsidRDefault="002F6088" w:rsidP="002F6088">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2F6088" w:rsidRPr="000F79FD" w:rsidRDefault="00691C43" w:rsidP="002F6088">
      <w:pPr>
        <w:spacing w:after="0" w:line="240" w:lineRule="auto"/>
        <w:rPr>
          <w:rFonts w:cs="Arial"/>
          <w:color w:val="000000"/>
        </w:rPr>
      </w:pPr>
      <w:hyperlink r:id="rId9" w:history="1">
        <w:r w:rsidR="002F6088" w:rsidRPr="000F79FD">
          <w:rPr>
            <w:rFonts w:eastAsia="Times New Roman" w:cs="Times New Roman"/>
            <w:color w:val="0000FF"/>
            <w:u w:val="single"/>
          </w:rPr>
          <w:t>https://www.gov.uk/government/news/disclosure-and-barring-service-filtering</w:t>
        </w:r>
      </w:hyperlink>
    </w:p>
    <w:p w:rsidR="002F6088" w:rsidRPr="000F79FD" w:rsidRDefault="002F6088" w:rsidP="002F6088">
      <w:pPr>
        <w:spacing w:after="0" w:line="240" w:lineRule="auto"/>
        <w:rPr>
          <w:rFonts w:cs="Arial"/>
          <w:color w:val="000000"/>
        </w:rPr>
      </w:pPr>
    </w:p>
    <w:p w:rsidR="002F6088" w:rsidRPr="000F79FD" w:rsidRDefault="002F6088" w:rsidP="002F6088">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2F6088" w:rsidRPr="000F79FD" w:rsidRDefault="002F6088" w:rsidP="002F6088">
      <w:pPr>
        <w:spacing w:after="0" w:line="240" w:lineRule="auto"/>
        <w:rPr>
          <w:rFonts w:eastAsia="Times New Roman" w:cs="Times New Roman"/>
        </w:rPr>
      </w:pPr>
    </w:p>
    <w:p w:rsidR="002F6088" w:rsidRDefault="002F6088" w:rsidP="002F6088">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EE6431" w:rsidRPr="00EE6431">
        <w:rPr>
          <w:rFonts w:eastAsia="Times New Roman" w:cs="Times New Roman"/>
          <w:b/>
        </w:rPr>
        <w:t>Kate Deamon</w:t>
      </w:r>
      <w:r w:rsidRPr="00EE6431">
        <w:rPr>
          <w:rFonts w:eastAsia="Times New Roman" w:cs="Times New Roman"/>
          <w:b/>
        </w:rPr>
        <w:t>,</w:t>
      </w:r>
      <w:r w:rsidRPr="000F79FD">
        <w:rPr>
          <w:rFonts w:eastAsia="Times New Roman" w:cs="Times New Roman"/>
          <w:b/>
        </w:rPr>
        <w:t xml:space="preserve"> Volunteer Manager,  George House Trust, 77 Ardwick Green North, Manchester M12 6FX.</w:t>
      </w:r>
    </w:p>
    <w:p w:rsidR="002F6088" w:rsidRDefault="002F6088" w:rsidP="002F6088">
      <w:pPr>
        <w:spacing w:after="0" w:line="240" w:lineRule="auto"/>
        <w:rPr>
          <w:rFonts w:eastAsia="Times New Roman" w:cs="Times New Roman"/>
          <w:b/>
        </w:rPr>
      </w:pPr>
    </w:p>
    <w:p w:rsidR="002F6088" w:rsidRDefault="002F6088" w:rsidP="002F6088">
      <w:pPr>
        <w:spacing w:after="0" w:line="240" w:lineRule="auto"/>
        <w:rPr>
          <w:rFonts w:eastAsia="Times New Roman" w:cs="Times New Roman"/>
          <w:b/>
        </w:rPr>
      </w:pPr>
    </w:p>
    <w:p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 of a Criminal Record Form</w:t>
      </w:r>
    </w:p>
    <w:p w:rsidR="002F6088" w:rsidRPr="000F79FD" w:rsidRDefault="002F6088" w:rsidP="002F6088">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351C6AC2" wp14:editId="1E385F6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456C7"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rsidTr="00674563">
        <w:trPr>
          <w:trHeight w:val="858"/>
        </w:trPr>
        <w:tc>
          <w:tcPr>
            <w:tcW w:w="1714"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2F6088" w:rsidRPr="000F79FD" w:rsidRDefault="002F6088" w:rsidP="00674563">
            <w:pPr>
              <w:spacing w:after="0" w:line="240" w:lineRule="auto"/>
              <w:rPr>
                <w:rFonts w:eastAsia="Times New Roman" w:cs="Times New Roman"/>
              </w:rPr>
            </w:pPr>
          </w:p>
          <w:p w:rsidR="002F6088" w:rsidRPr="000F79FD" w:rsidRDefault="002F6088" w:rsidP="00674563">
            <w:pPr>
              <w:spacing w:after="0" w:line="240" w:lineRule="auto"/>
              <w:rPr>
                <w:rFonts w:eastAsia="Times New Roman" w:cs="Times New Roman"/>
              </w:rPr>
            </w:pPr>
          </w:p>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9016" w:type="dxa"/>
            <w:gridSpan w:val="4"/>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Role you are applying for: Services Adviser</w:t>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2F6088" w:rsidRPr="000F79FD" w:rsidRDefault="002F6088" w:rsidP="00674563">
            <w:pPr>
              <w:spacing w:after="0" w:line="240" w:lineRule="auto"/>
              <w:rPr>
                <w:rFonts w:eastAsia="Times New Roman" w:cs="Times New Roman"/>
              </w:rPr>
            </w:pPr>
          </w:p>
        </w:tc>
        <w:tc>
          <w:tcPr>
            <w:tcW w:w="4537"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691C43">
              <w:rPr>
                <w:rFonts w:eastAsia="Times New Roman" w:cs="Times New Roman"/>
              </w:rPr>
            </w:r>
            <w:r w:rsidR="00691C43">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691C43">
              <w:rPr>
                <w:rFonts w:eastAsia="Times New Roman" w:cs="Times New Roman"/>
              </w:rPr>
            </w:r>
            <w:r w:rsidR="00691C43">
              <w:rPr>
                <w:rFonts w:eastAsia="Times New Roman" w:cs="Times New Roman"/>
              </w:rPr>
              <w:fldChar w:fldCharType="separate"/>
            </w:r>
            <w:r w:rsidRPr="000F79FD">
              <w:rPr>
                <w:rFonts w:eastAsia="Times New Roman" w:cs="Times New Roman"/>
              </w:rPr>
              <w:fldChar w:fldCharType="end"/>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Court or Police Force dealing with offence</w:t>
            </w: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bl>
    <w:p w:rsidR="002F6088" w:rsidRPr="000F79FD" w:rsidRDefault="002F6088" w:rsidP="002F6088">
      <w:pPr>
        <w:spacing w:after="0" w:line="240" w:lineRule="auto"/>
        <w:rPr>
          <w:rFonts w:eastAsia="Times New Roman" w:cs="Times New Roman"/>
          <w:b/>
        </w:rPr>
      </w:pPr>
    </w:p>
    <w:p w:rsidR="002F6088" w:rsidRPr="000F79FD" w:rsidRDefault="002F6088" w:rsidP="002F6088">
      <w:pPr>
        <w:spacing w:after="0" w:line="240" w:lineRule="auto"/>
        <w:rPr>
          <w:rFonts w:eastAsia="Times New Roman" w:cs="Times New Roman"/>
        </w:rPr>
      </w:pPr>
      <w:r w:rsidRPr="000F79FD">
        <w:rPr>
          <w:rFonts w:eastAsia="Times New Roman" w:cs="Times New Roman"/>
        </w:rPr>
        <w:t>Please continue on a separate sheet if necessary</w:t>
      </w:r>
    </w:p>
    <w:p w:rsidR="002F6088" w:rsidRPr="000F79FD" w:rsidRDefault="002F6088" w:rsidP="002F6088">
      <w:pPr>
        <w:rPr>
          <w:rFonts w:eastAsia="Times New Roman" w:cs="Times New Roman"/>
        </w:rPr>
      </w:pPr>
      <w:r w:rsidRPr="000F79FD">
        <w:rPr>
          <w:rFonts w:eastAsia="Times New Roman" w:cs="Times New Roman"/>
        </w:rPr>
        <w:br w:type="page"/>
      </w:r>
    </w:p>
    <w:p w:rsidR="002F6088" w:rsidRPr="00BA363F" w:rsidRDefault="002F6088" w:rsidP="002F6088">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73B0E4D5" wp14:editId="6447A73A">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7F72B"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2F6088" w:rsidRPr="000F79FD" w:rsidTr="00674563">
        <w:tc>
          <w:tcPr>
            <w:tcW w:w="2913" w:type="dxa"/>
            <w:tcBorders>
              <w:bottom w:val="single" w:sz="4" w:space="0" w:color="auto"/>
            </w:tcBorders>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2F6088" w:rsidRPr="000F79FD" w:rsidTr="00674563">
        <w:trPr>
          <w:trHeight w:val="851"/>
        </w:trPr>
        <w:tc>
          <w:tcPr>
            <w:tcW w:w="1417"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rsidTr="00674563">
        <w:trPr>
          <w:trHeight w:val="402"/>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691C43">
              <w:rPr>
                <w:rFonts w:eastAsia="Times New Roman" w:cs="Times New Roman"/>
                <w:noProof/>
                <w:spacing w:val="-3"/>
                <w:lang w:val="en-US"/>
              </w:rPr>
            </w:r>
            <w:r w:rsidR="00691C43">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2F6088" w:rsidRPr="000F79FD" w:rsidTr="00674563">
        <w:trPr>
          <w:trHeight w:val="858"/>
        </w:trPr>
        <w:tc>
          <w:tcPr>
            <w:tcW w:w="10090" w:type="dxa"/>
            <w:tcBorders>
              <w:bottom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691C43">
              <w:rPr>
                <w:rFonts w:eastAsia="Times New Roman" w:cs="Times New Roman"/>
                <w:noProof/>
                <w:spacing w:val="-3"/>
                <w:lang w:val="en-US"/>
              </w:rPr>
            </w:r>
            <w:r w:rsidR="00691C43">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rsidTr="00674563">
        <w:trPr>
          <w:trHeight w:val="379"/>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2F6088" w:rsidRPr="000F79FD" w:rsidTr="00674563">
        <w:trPr>
          <w:trHeight w:val="851"/>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2F6088" w:rsidRPr="000F79FD" w:rsidTr="00674563">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2F6088" w:rsidRPr="000F79FD" w:rsidTr="00674563">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2F6088" w:rsidRPr="000F79FD" w:rsidTr="00674563">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2F6088" w:rsidRPr="000F79FD" w:rsidTr="00674563">
        <w:trPr>
          <w:trHeight w:val="1430"/>
        </w:trPr>
        <w:tc>
          <w:tcPr>
            <w:tcW w:w="10090" w:type="dxa"/>
            <w:gridSpan w:val="2"/>
            <w:tcBorders>
              <w:bottom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2F6088" w:rsidRPr="000F79FD" w:rsidTr="00674563">
        <w:trPr>
          <w:trHeight w:val="1430"/>
        </w:trPr>
        <w:tc>
          <w:tcPr>
            <w:tcW w:w="10090" w:type="dxa"/>
            <w:gridSpan w:val="2"/>
            <w:tcBorders>
              <w:top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691C43">
              <w:rPr>
                <w:rFonts w:eastAsia="Times New Roman" w:cs="Times New Roman"/>
                <w:spacing w:val="-3"/>
              </w:rPr>
            </w:r>
            <w:r w:rsidR="00691C43">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F6088" w:rsidRPr="000F79FD" w:rsidTr="00674563">
        <w:tc>
          <w:tcPr>
            <w:tcW w:w="10019"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2F6088" w:rsidRPr="000F79FD" w:rsidTr="00674563">
        <w:trPr>
          <w:trHeight w:val="1957"/>
        </w:trPr>
        <w:tc>
          <w:tcPr>
            <w:tcW w:w="10019"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691C43">
        <w:rPr>
          <w:rFonts w:eastAsia="Times New Roman" w:cs="Times New Roman"/>
          <w:bCs/>
          <w:spacing w:val="-3"/>
        </w:rPr>
      </w:r>
      <w:r w:rsidR="00691C43">
        <w:rPr>
          <w:rFonts w:eastAsia="Times New Roman" w:cs="Times New Roman"/>
          <w:bCs/>
          <w:spacing w:val="-3"/>
        </w:rPr>
        <w:fldChar w:fldCharType="separate"/>
      </w:r>
      <w:r w:rsidRPr="000F79FD">
        <w:rPr>
          <w:rFonts w:eastAsia="Times New Roman" w:cs="Times New Roman"/>
          <w:bCs/>
          <w:spacing w:val="-3"/>
        </w:rPr>
        <w:fldChar w:fldCharType="end"/>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674563">
      <w:pPr>
        <w:overflowPunct w:val="0"/>
        <w:autoSpaceDE w:val="0"/>
        <w:autoSpaceDN w:val="0"/>
        <w:adjustRightInd w:val="0"/>
        <w:spacing w:after="0" w:line="240" w:lineRule="auto"/>
        <w:textAlignment w:val="baseline"/>
        <w:rPr>
          <w:rFonts w:eastAsia="Times New Roman" w:cs="Times New Roman"/>
          <w:b/>
        </w:rPr>
      </w:pPr>
      <w:r w:rsidRPr="000F79FD">
        <w:rPr>
          <w:rFonts w:eastAsia="Times New Roman" w:cs="Times New Roman"/>
          <w:noProof/>
          <w:lang w:eastAsia="en-GB"/>
        </w:rPr>
        <w:lastRenderedPageBreak/>
        <w:drawing>
          <wp:inline distT="0" distB="0" distL="0" distR="0" wp14:anchorId="36CA7611" wp14:editId="102031F6">
            <wp:extent cx="2395630" cy="7130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674563" w:rsidRDefault="00674563" w:rsidP="00674563">
      <w:pPr>
        <w:overflowPunct w:val="0"/>
        <w:autoSpaceDE w:val="0"/>
        <w:autoSpaceDN w:val="0"/>
        <w:adjustRightInd w:val="0"/>
        <w:spacing w:after="0" w:line="240" w:lineRule="auto"/>
        <w:textAlignment w:val="baseline"/>
        <w:rPr>
          <w:rFonts w:eastAsia="Times New Roman" w:cs="Times New Roman"/>
          <w:b/>
        </w:rPr>
      </w:pPr>
    </w:p>
    <w:p w:rsidR="00792911" w:rsidRPr="0067263C" w:rsidRDefault="00792911" w:rsidP="00792911">
      <w:pPr>
        <w:rPr>
          <w:rFonts w:cs="Arial"/>
          <w:b/>
          <w:sz w:val="32"/>
          <w:szCs w:val="32"/>
        </w:rPr>
      </w:pPr>
      <w:r w:rsidRPr="0067263C">
        <w:rPr>
          <w:rFonts w:cs="Arial"/>
          <w:b/>
          <w:sz w:val="32"/>
          <w:szCs w:val="32"/>
        </w:rPr>
        <w:t>Job Description</w:t>
      </w:r>
    </w:p>
    <w:p w:rsidR="00792911" w:rsidRPr="00E86F1B" w:rsidRDefault="00792911" w:rsidP="00792911">
      <w:pPr>
        <w:rPr>
          <w:rFonts w:cs="Arial"/>
          <w:b/>
        </w:rPr>
      </w:pPr>
      <w:r w:rsidRPr="00E86F1B">
        <w:rPr>
          <w:rFonts w:cs="Arial"/>
          <w:b/>
          <w:noProof/>
          <w:spacing w:val="-4"/>
          <w:lang w:eastAsia="en-GB"/>
        </w:rPr>
        <mc:AlternateContent>
          <mc:Choice Requires="wps">
            <w:drawing>
              <wp:anchor distT="0" distB="0" distL="114300" distR="114300" simplePos="0" relativeHeight="251674624" behindDoc="1" locked="0" layoutInCell="1" allowOverlap="1" wp14:anchorId="4EE2DCDA" wp14:editId="703F79B9">
                <wp:simplePos x="0" y="0"/>
                <wp:positionH relativeFrom="column">
                  <wp:posOffset>3175</wp:posOffset>
                </wp:positionH>
                <wp:positionV relativeFrom="paragraph">
                  <wp:posOffset>15875</wp:posOffset>
                </wp:positionV>
                <wp:extent cx="1728000" cy="0"/>
                <wp:effectExtent l="0" t="19050" r="24765" b="19050"/>
                <wp:wrapTight wrapText="bothSides">
                  <wp:wrapPolygon edited="0">
                    <wp:start x="0" y="-1"/>
                    <wp:lineTo x="0" y="-1"/>
                    <wp:lineTo x="21671" y="-1"/>
                    <wp:lineTo x="21671" y="-1"/>
                    <wp:lineTo x="0" y="-1"/>
                  </wp:wrapPolygon>
                </wp:wrapTight>
                <wp:docPr id="17" name="Straight Connector 17"/>
                <wp:cNvGraphicFramePr/>
                <a:graphic xmlns:a="http://schemas.openxmlformats.org/drawingml/2006/main">
                  <a:graphicData uri="http://schemas.microsoft.com/office/word/2010/wordprocessingShape">
                    <wps:wsp>
                      <wps:cNvCnPr/>
                      <wps:spPr>
                        <a:xfrm>
                          <a:off x="0" y="0"/>
                          <a:ext cx="1728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9F3CB" id="Straight Connector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13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" strokecolor="#f20e3f" strokeweight="2.25pt">
                <v:stroke joinstyle="miter"/>
                <w10:wrap type="tight"/>
              </v:line>
            </w:pict>
          </mc:Fallback>
        </mc:AlternateContent>
      </w:r>
    </w:p>
    <w:p w:rsidR="00792911" w:rsidRDefault="00792911" w:rsidP="00792911">
      <w:pPr>
        <w:jc w:val="both"/>
        <w:rPr>
          <w:rFonts w:cs="Arial"/>
        </w:rPr>
      </w:pPr>
      <w:r w:rsidRPr="0067263C">
        <w:rPr>
          <w:rFonts w:cs="Arial"/>
          <w:b/>
        </w:rPr>
        <w:t>Job Title:</w:t>
      </w:r>
      <w:r w:rsidRPr="00E86F1B">
        <w:rPr>
          <w:rFonts w:cs="Arial"/>
        </w:rPr>
        <w:t xml:space="preserve">  </w:t>
      </w:r>
      <w:r w:rsidRPr="00E86F1B">
        <w:rPr>
          <w:rFonts w:cs="Arial"/>
        </w:rPr>
        <w:tab/>
      </w:r>
      <w:r w:rsidRPr="00E86F1B">
        <w:rPr>
          <w:rFonts w:cs="Arial"/>
        </w:rPr>
        <w:tab/>
        <w:t>Peer Mentor Co-ordinator – “Better Together” Project</w:t>
      </w:r>
    </w:p>
    <w:p w:rsidR="00792911" w:rsidRDefault="00792911" w:rsidP="00792911">
      <w:pPr>
        <w:jc w:val="both"/>
        <w:rPr>
          <w:rFonts w:cs="Arial"/>
        </w:rPr>
      </w:pPr>
      <w:r w:rsidRPr="0067263C">
        <w:rPr>
          <w:rFonts w:cs="Arial"/>
          <w:b/>
        </w:rPr>
        <w:t>Contract:</w:t>
      </w:r>
      <w:r>
        <w:rPr>
          <w:rFonts w:cs="Arial"/>
        </w:rPr>
        <w:tab/>
      </w:r>
      <w:r>
        <w:rPr>
          <w:rFonts w:cs="Arial"/>
        </w:rPr>
        <w:tab/>
        <w:t>Full time (35 hours), permanent</w:t>
      </w:r>
    </w:p>
    <w:p w:rsidR="00792911" w:rsidRPr="0067263C" w:rsidRDefault="00792911" w:rsidP="00792911">
      <w:pPr>
        <w:jc w:val="both"/>
        <w:rPr>
          <w:rFonts w:cs="Arial"/>
        </w:rPr>
      </w:pPr>
      <w:r w:rsidRPr="0067263C">
        <w:rPr>
          <w:rFonts w:cs="Arial"/>
          <w:b/>
        </w:rPr>
        <w:t>Salary:</w:t>
      </w:r>
      <w:r>
        <w:rPr>
          <w:rFonts w:cs="Arial"/>
        </w:rPr>
        <w:t xml:space="preserve"> </w:t>
      </w:r>
      <w:r>
        <w:rPr>
          <w:rFonts w:cs="Arial"/>
        </w:rPr>
        <w:tab/>
      </w:r>
      <w:r>
        <w:rPr>
          <w:rFonts w:cs="Arial"/>
        </w:rPr>
        <w:tab/>
        <w:t>NJC scales SCP 26-31, starting at £23,398</w:t>
      </w:r>
    </w:p>
    <w:p w:rsidR="00792911" w:rsidRPr="00E86F1B" w:rsidRDefault="00792911" w:rsidP="00792911">
      <w:pPr>
        <w:jc w:val="both"/>
        <w:rPr>
          <w:rFonts w:cs="Arial"/>
        </w:rPr>
      </w:pPr>
      <w:r w:rsidRPr="0067263C">
        <w:rPr>
          <w:rFonts w:cs="Arial"/>
          <w:b/>
        </w:rPr>
        <w:t>Location:</w:t>
      </w:r>
      <w:r w:rsidRPr="00E86F1B">
        <w:rPr>
          <w:rFonts w:cs="Arial"/>
        </w:rPr>
        <w:tab/>
      </w:r>
      <w:r w:rsidRPr="00E86F1B">
        <w:rPr>
          <w:rFonts w:cs="Arial"/>
        </w:rPr>
        <w:tab/>
        <w:t>Manchester</w:t>
      </w:r>
    </w:p>
    <w:p w:rsidR="00792911" w:rsidRDefault="00792911" w:rsidP="00792911">
      <w:pPr>
        <w:jc w:val="both"/>
        <w:rPr>
          <w:rFonts w:cs="Arial"/>
        </w:rPr>
      </w:pPr>
      <w:r w:rsidRPr="0067263C">
        <w:rPr>
          <w:rFonts w:cs="Arial"/>
          <w:b/>
        </w:rPr>
        <w:t>Accountable to:</w:t>
      </w:r>
      <w:r w:rsidRPr="00E86F1B">
        <w:rPr>
          <w:rFonts w:cs="Arial"/>
        </w:rPr>
        <w:t xml:space="preserve"> </w:t>
      </w:r>
      <w:r w:rsidRPr="00E86F1B">
        <w:rPr>
          <w:rFonts w:cs="Arial"/>
        </w:rPr>
        <w:tab/>
        <w:t xml:space="preserve">Volunteer and Development Manager </w:t>
      </w:r>
    </w:p>
    <w:p w:rsidR="00792911" w:rsidRDefault="00792911" w:rsidP="00792911">
      <w:pPr>
        <w:suppressAutoHyphens/>
        <w:rPr>
          <w:rFonts w:cs="Arial"/>
          <w:b/>
          <w:spacing w:val="-3"/>
        </w:rPr>
      </w:pPr>
      <w:r w:rsidRPr="00E86F1B">
        <w:rPr>
          <w:rFonts w:cs="Arial"/>
          <w:b/>
          <w:spacing w:val="-3"/>
        </w:rPr>
        <w:t>Background to the Post</w:t>
      </w:r>
    </w:p>
    <w:p w:rsidR="00792911" w:rsidRPr="00E86F1B" w:rsidRDefault="00792911" w:rsidP="00792911">
      <w:pPr>
        <w:suppressAutoHyphens/>
        <w:rPr>
          <w:rFonts w:eastAsia="Arial Unicode MS" w:cs="Arial Unicode MS"/>
          <w:color w:val="000000"/>
          <w:u w:color="000000"/>
          <w:bdr w:val="nil"/>
          <w:lang w:val="en-US" w:eastAsia="en-GB"/>
        </w:rPr>
      </w:pPr>
      <w:r w:rsidRPr="00E86F1B">
        <w:rPr>
          <w:rFonts w:eastAsia="Arial Unicode MS" w:cs="Arial Unicode MS"/>
          <w:color w:val="000000"/>
          <w:u w:color="000000"/>
          <w:bdr w:val="nil"/>
          <w:lang w:val="en-US" w:eastAsia="en-GB"/>
        </w:rPr>
        <w:t>“Better Together” is a 5 year project which aims to increase peer mentoring support for people living with HIV across Greater Manchester. The Peer Mentor Co-</w:t>
      </w:r>
      <w:proofErr w:type="spellStart"/>
      <w:r w:rsidRPr="00E86F1B">
        <w:rPr>
          <w:rFonts w:eastAsia="Arial Unicode MS" w:cs="Arial Unicode MS"/>
          <w:color w:val="000000"/>
          <w:u w:color="000000"/>
          <w:bdr w:val="nil"/>
          <w:lang w:val="en-US" w:eastAsia="en-GB"/>
        </w:rPr>
        <w:t>ordinator</w:t>
      </w:r>
      <w:proofErr w:type="spellEnd"/>
      <w:r w:rsidRPr="00E86F1B">
        <w:rPr>
          <w:rFonts w:eastAsia="Arial Unicode MS" w:cs="Arial Unicode MS"/>
          <w:color w:val="000000"/>
          <w:u w:color="000000"/>
          <w:bdr w:val="nil"/>
          <w:lang w:val="en-US" w:eastAsia="en-GB"/>
        </w:rPr>
        <w:t xml:space="preserve"> will work closely with staff at sexual health and HIV clinics to ensure that everyone diagnosed with HIV has the opportunity to access peer mentoring support. </w:t>
      </w:r>
    </w:p>
    <w:p w:rsidR="00792911" w:rsidRPr="00E86F1B" w:rsidRDefault="00792911" w:rsidP="00792911">
      <w:pPr>
        <w:suppressAutoHyphens/>
        <w:rPr>
          <w:rFonts w:eastAsia="Arial Unicode MS" w:cs="Arial Unicode MS"/>
          <w:b/>
          <w:color w:val="000000"/>
          <w:u w:color="000000"/>
          <w:bdr w:val="nil"/>
          <w:lang w:val="en-US" w:eastAsia="en-GB"/>
        </w:rPr>
      </w:pPr>
      <w:r w:rsidRPr="00E86F1B">
        <w:rPr>
          <w:rFonts w:eastAsia="Arial Unicode MS" w:cs="Arial Unicode MS"/>
          <w:color w:val="000000"/>
          <w:u w:color="000000"/>
          <w:bdr w:val="nil"/>
          <w:lang w:val="en-US" w:eastAsia="en-GB"/>
        </w:rPr>
        <w:t>They will be responsible for promoting the service, recruiting, training and developing volunteer peer mentors and facilitating matches</w:t>
      </w:r>
      <w:r>
        <w:rPr>
          <w:rFonts w:eastAsia="Arial Unicode MS" w:cs="Arial Unicode MS"/>
          <w:color w:val="000000"/>
          <w:u w:color="000000"/>
          <w:bdr w:val="nil"/>
          <w:lang w:val="en-US" w:eastAsia="en-GB"/>
        </w:rPr>
        <w:t xml:space="preserve"> between mentors </w:t>
      </w:r>
      <w:r w:rsidRPr="00E86F1B">
        <w:rPr>
          <w:rFonts w:eastAsia="Arial Unicode MS" w:cs="Arial Unicode MS"/>
          <w:color w:val="000000"/>
          <w:u w:color="000000"/>
          <w:bdr w:val="nil"/>
          <w:lang w:val="en-US" w:eastAsia="en-GB"/>
        </w:rPr>
        <w:t>and mentees. The project will also bring together local organisations to share best practice in peer mentoring.</w:t>
      </w:r>
    </w:p>
    <w:p w:rsidR="00792911" w:rsidRPr="00E86F1B" w:rsidRDefault="00792911" w:rsidP="00792911">
      <w:pPr>
        <w:suppressAutoHyphens/>
        <w:rPr>
          <w:rFonts w:eastAsia="Arial Unicode MS" w:cs="Arial Unicode MS"/>
          <w:color w:val="000000"/>
          <w:u w:color="000000"/>
          <w:bdr w:val="nil"/>
          <w:lang w:val="en-US" w:eastAsia="en-GB"/>
        </w:rPr>
      </w:pPr>
      <w:r w:rsidRPr="00E86F1B">
        <w:rPr>
          <w:rFonts w:eastAsia="Arial Unicode MS" w:cs="Arial Unicode MS"/>
          <w:color w:val="000000"/>
          <w:u w:color="000000"/>
          <w:bdr w:val="nil"/>
          <w:lang w:val="en-US" w:eastAsia="en-GB"/>
        </w:rPr>
        <w:t xml:space="preserve">“Better Together” will work in partnership with </w:t>
      </w:r>
      <w:hyperlink r:id="rId10" w:history="1">
        <w:r w:rsidRPr="00E86F1B">
          <w:rPr>
            <w:rStyle w:val="Hyperlink"/>
            <w:rFonts w:eastAsia="Arial Unicode MS" w:cs="Arial Unicode MS"/>
            <w:u w:color="000000"/>
            <w:bdr w:val="nil"/>
            <w:lang w:val="en-US" w:eastAsia="en-GB"/>
          </w:rPr>
          <w:t>Positively UK’s Project 100</w:t>
        </w:r>
      </w:hyperlink>
      <w:r w:rsidRPr="00E86F1B">
        <w:rPr>
          <w:rFonts w:eastAsia="Arial Unicode MS" w:cs="Arial Unicode MS"/>
          <w:color w:val="000000"/>
          <w:u w:color="000000"/>
          <w:bdr w:val="nil"/>
          <w:lang w:val="en-US" w:eastAsia="en-GB"/>
        </w:rPr>
        <w:t xml:space="preserve"> and will work within the new National Standards for HIV Peer Support. </w:t>
      </w:r>
    </w:p>
    <w:p w:rsidR="00792911" w:rsidRPr="00E86F1B" w:rsidRDefault="00D63F2E" w:rsidP="00792911">
      <w:pPr>
        <w:suppressAutoHyphens/>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w:t>
      </w:r>
      <w:r w:rsidR="00792911" w:rsidRPr="00E86F1B">
        <w:rPr>
          <w:rFonts w:eastAsia="Arial Unicode MS" w:cs="Arial Unicode MS"/>
          <w:color w:val="000000"/>
          <w:u w:color="000000"/>
          <w:bdr w:val="nil"/>
          <w:lang w:val="en-US" w:eastAsia="en-GB"/>
        </w:rPr>
        <w:t>Better Together” is funded by the National Lottery through the Big Lottery Fund.</w:t>
      </w:r>
    </w:p>
    <w:p w:rsidR="00792911" w:rsidRPr="00E86F1B" w:rsidRDefault="00792911" w:rsidP="00792911">
      <w:pPr>
        <w:suppressAutoHyphens/>
        <w:rPr>
          <w:rFonts w:cs="Arial"/>
          <w:b/>
          <w:spacing w:val="-3"/>
        </w:rPr>
      </w:pPr>
      <w:r w:rsidRPr="00E86F1B">
        <w:rPr>
          <w:rFonts w:cs="Arial"/>
          <w:b/>
          <w:spacing w:val="-3"/>
        </w:rPr>
        <w:t>Main Purpose of Post</w:t>
      </w:r>
    </w:p>
    <w:p w:rsidR="00792911" w:rsidRPr="00E86F1B" w:rsidRDefault="00792911" w:rsidP="00792911">
      <w:pPr>
        <w:pStyle w:val="ListParagraph"/>
        <w:keepNext/>
        <w:numPr>
          <w:ilvl w:val="0"/>
          <w:numId w:val="11"/>
        </w:numPr>
        <w:overflowPunct w:val="0"/>
        <w:autoSpaceDE w:val="0"/>
        <w:autoSpaceDN w:val="0"/>
        <w:adjustRightInd w:val="0"/>
        <w:spacing w:before="240" w:after="60" w:line="240" w:lineRule="auto"/>
        <w:contextualSpacing w:val="0"/>
        <w:textAlignment w:val="baseline"/>
        <w:outlineLvl w:val="1"/>
        <w:rPr>
          <w:rFonts w:cs="Arial"/>
          <w:spacing w:val="-3"/>
        </w:rPr>
      </w:pPr>
      <w:r w:rsidRPr="00E86F1B">
        <w:rPr>
          <w:rFonts w:cs="Arial"/>
          <w:spacing w:val="-3"/>
        </w:rPr>
        <w:t xml:space="preserve">To lead on all aspects </w:t>
      </w:r>
      <w:r>
        <w:rPr>
          <w:rFonts w:cs="Arial"/>
          <w:spacing w:val="-3"/>
        </w:rPr>
        <w:t xml:space="preserve">of </w:t>
      </w:r>
      <w:r w:rsidRPr="00E86F1B">
        <w:rPr>
          <w:rFonts w:cs="Arial"/>
          <w:spacing w:val="-3"/>
        </w:rPr>
        <w:t xml:space="preserve">delivery </w:t>
      </w:r>
      <w:r>
        <w:rPr>
          <w:rFonts w:cs="Arial"/>
          <w:spacing w:val="-3"/>
        </w:rPr>
        <w:t>o</w:t>
      </w:r>
      <w:r w:rsidRPr="00E86F1B">
        <w:rPr>
          <w:rFonts w:cs="Arial"/>
          <w:spacing w:val="-3"/>
        </w:rPr>
        <w:t>f the “Better Together” Project</w:t>
      </w:r>
    </w:p>
    <w:p w:rsidR="00792911" w:rsidRPr="00E86F1B" w:rsidRDefault="00792911" w:rsidP="00792911">
      <w:pPr>
        <w:pStyle w:val="ListParagraph"/>
        <w:keepNext/>
        <w:numPr>
          <w:ilvl w:val="0"/>
          <w:numId w:val="11"/>
        </w:numPr>
        <w:overflowPunct w:val="0"/>
        <w:autoSpaceDE w:val="0"/>
        <w:autoSpaceDN w:val="0"/>
        <w:adjustRightInd w:val="0"/>
        <w:spacing w:before="240" w:after="60" w:line="240" w:lineRule="auto"/>
        <w:contextualSpacing w:val="0"/>
        <w:textAlignment w:val="baseline"/>
        <w:outlineLvl w:val="1"/>
        <w:rPr>
          <w:rFonts w:cs="Arial"/>
          <w:spacing w:val="-3"/>
        </w:rPr>
      </w:pPr>
      <w:r w:rsidRPr="00E86F1B">
        <w:rPr>
          <w:rFonts w:cs="Arial"/>
          <w:spacing w:val="-3"/>
        </w:rPr>
        <w:t>To recruit, train and develop peer mentor volunteers and facilitate mentor-mentee matches</w:t>
      </w:r>
    </w:p>
    <w:p w:rsidR="00792911" w:rsidRPr="00E86F1B" w:rsidRDefault="00792911" w:rsidP="00792911">
      <w:pPr>
        <w:pStyle w:val="ListParagraph"/>
        <w:keepNext/>
        <w:numPr>
          <w:ilvl w:val="0"/>
          <w:numId w:val="11"/>
        </w:numPr>
        <w:overflowPunct w:val="0"/>
        <w:autoSpaceDE w:val="0"/>
        <w:autoSpaceDN w:val="0"/>
        <w:adjustRightInd w:val="0"/>
        <w:spacing w:before="240" w:after="60" w:line="240" w:lineRule="auto"/>
        <w:contextualSpacing w:val="0"/>
        <w:textAlignment w:val="baseline"/>
        <w:outlineLvl w:val="1"/>
        <w:rPr>
          <w:rFonts w:cs="Arial"/>
          <w:spacing w:val="-3"/>
        </w:rPr>
      </w:pPr>
      <w:r w:rsidRPr="00E86F1B">
        <w:rPr>
          <w:rFonts w:cs="Arial"/>
          <w:spacing w:val="-3"/>
        </w:rPr>
        <w:t>To monitor and evaluate project delivery and produce reports</w:t>
      </w:r>
    </w:p>
    <w:p w:rsidR="00792911" w:rsidRPr="00E86F1B" w:rsidRDefault="00792911" w:rsidP="00792911">
      <w:pPr>
        <w:pStyle w:val="ListParagraph"/>
        <w:keepNext/>
        <w:numPr>
          <w:ilvl w:val="0"/>
          <w:numId w:val="11"/>
        </w:numPr>
        <w:overflowPunct w:val="0"/>
        <w:autoSpaceDE w:val="0"/>
        <w:autoSpaceDN w:val="0"/>
        <w:adjustRightInd w:val="0"/>
        <w:spacing w:before="240" w:after="60" w:line="240" w:lineRule="auto"/>
        <w:contextualSpacing w:val="0"/>
        <w:textAlignment w:val="baseline"/>
        <w:outlineLvl w:val="1"/>
        <w:rPr>
          <w:rFonts w:cs="Arial"/>
          <w:spacing w:val="-3"/>
        </w:rPr>
      </w:pPr>
      <w:r w:rsidRPr="00E86F1B">
        <w:rPr>
          <w:rFonts w:cs="Arial"/>
          <w:spacing w:val="-3"/>
        </w:rPr>
        <w:t>To work in partnership with Project 100 and coordinate peer mentoring network events to share best practice with local organisations</w:t>
      </w:r>
    </w:p>
    <w:p w:rsidR="00792911" w:rsidRPr="00E86F1B" w:rsidRDefault="00792911" w:rsidP="00792911">
      <w:pPr>
        <w:suppressAutoHyphens/>
        <w:rPr>
          <w:rFonts w:cs="Arial"/>
          <w:b/>
          <w:bCs/>
          <w:iCs/>
        </w:rPr>
      </w:pPr>
    </w:p>
    <w:p w:rsidR="00792911" w:rsidRPr="00E86F1B" w:rsidRDefault="00792911" w:rsidP="00792911">
      <w:pPr>
        <w:suppressAutoHyphens/>
        <w:rPr>
          <w:rFonts w:cs="Arial"/>
          <w:b/>
          <w:bCs/>
          <w:iCs/>
        </w:rPr>
      </w:pPr>
      <w:r w:rsidRPr="00E86F1B">
        <w:rPr>
          <w:rFonts w:cs="Arial"/>
          <w:b/>
          <w:bCs/>
          <w:iCs/>
        </w:rPr>
        <w:lastRenderedPageBreak/>
        <w:t>Main Tasks</w:t>
      </w:r>
    </w:p>
    <w:p w:rsidR="00792911" w:rsidRPr="00E86F1B" w:rsidRDefault="00792911" w:rsidP="00792911">
      <w:pPr>
        <w:pStyle w:val="ListParagraph"/>
        <w:keepNext/>
        <w:numPr>
          <w:ilvl w:val="0"/>
          <w:numId w:val="12"/>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b/>
          <w:spacing w:val="-3"/>
        </w:rPr>
        <w:t xml:space="preserve">To lead on all aspects </w:t>
      </w:r>
      <w:r>
        <w:rPr>
          <w:rFonts w:cs="Arial"/>
          <w:b/>
          <w:spacing w:val="-3"/>
        </w:rPr>
        <w:t xml:space="preserve">of </w:t>
      </w:r>
      <w:r w:rsidRPr="00E86F1B">
        <w:rPr>
          <w:rFonts w:cs="Arial"/>
          <w:b/>
          <w:spacing w:val="-3"/>
        </w:rPr>
        <w:t xml:space="preserve">delivery of the “Better Together Project” </w:t>
      </w:r>
    </w:p>
    <w:p w:rsidR="00792911" w:rsidRPr="00E86F1B" w:rsidRDefault="00792911" w:rsidP="00792911">
      <w:pPr>
        <w:pStyle w:val="ListParagraph"/>
        <w:keepNext/>
        <w:numPr>
          <w:ilvl w:val="0"/>
          <w:numId w:val="13"/>
        </w:numPr>
        <w:overflowPunct w:val="0"/>
        <w:autoSpaceDE w:val="0"/>
        <w:autoSpaceDN w:val="0"/>
        <w:adjustRightInd w:val="0"/>
        <w:spacing w:before="240" w:after="60" w:line="240" w:lineRule="auto"/>
        <w:ind w:left="720"/>
        <w:contextualSpacing w:val="0"/>
        <w:textAlignment w:val="baseline"/>
        <w:outlineLvl w:val="1"/>
        <w:rPr>
          <w:rFonts w:cs="Arial"/>
          <w:spacing w:val="-3"/>
        </w:rPr>
      </w:pPr>
      <w:r w:rsidRPr="00E86F1B">
        <w:rPr>
          <w:rFonts w:cs="Arial"/>
          <w:spacing w:val="-3"/>
        </w:rPr>
        <w:t xml:space="preserve">Promote the project both internally and externally and build relevant and appropriate relationships to ensure the project’s success </w:t>
      </w:r>
    </w:p>
    <w:p w:rsidR="00792911" w:rsidRPr="00E86F1B" w:rsidRDefault="00792911" w:rsidP="00792911">
      <w:pPr>
        <w:pStyle w:val="ListParagraph"/>
        <w:ind w:left="360"/>
        <w:rPr>
          <w:rFonts w:cs="Arial"/>
          <w:bCs/>
          <w:iCs/>
        </w:rPr>
      </w:pPr>
    </w:p>
    <w:p w:rsidR="00792911" w:rsidRPr="00E86F1B" w:rsidRDefault="00792911" w:rsidP="00792911">
      <w:pPr>
        <w:pStyle w:val="ListParagraph"/>
        <w:numPr>
          <w:ilvl w:val="0"/>
          <w:numId w:val="13"/>
        </w:numPr>
        <w:suppressAutoHyphens/>
        <w:overflowPunct w:val="0"/>
        <w:autoSpaceDE w:val="0"/>
        <w:autoSpaceDN w:val="0"/>
        <w:adjustRightInd w:val="0"/>
        <w:spacing w:after="0" w:line="240" w:lineRule="auto"/>
        <w:ind w:left="720"/>
        <w:contextualSpacing w:val="0"/>
        <w:textAlignment w:val="baseline"/>
        <w:rPr>
          <w:rFonts w:cs="Arial"/>
          <w:bCs/>
          <w:iCs/>
        </w:rPr>
      </w:pPr>
      <w:r w:rsidRPr="00E86F1B">
        <w:rPr>
          <w:rFonts w:cs="Arial"/>
          <w:bCs/>
          <w:iCs/>
        </w:rPr>
        <w:t>Develop networks and referral pathways internally and externally to secure referrals of mentees into the project in line with project targets</w:t>
      </w:r>
    </w:p>
    <w:p w:rsidR="00792911" w:rsidRPr="00E86F1B" w:rsidRDefault="00792911" w:rsidP="00792911">
      <w:pPr>
        <w:pStyle w:val="ListParagraph"/>
        <w:ind w:left="360"/>
        <w:rPr>
          <w:rFonts w:cs="Arial"/>
          <w:bCs/>
          <w:iCs/>
        </w:rPr>
      </w:pPr>
    </w:p>
    <w:p w:rsidR="00792911" w:rsidRPr="00E86F1B" w:rsidRDefault="00792911" w:rsidP="00792911">
      <w:pPr>
        <w:pStyle w:val="ListParagraph"/>
        <w:numPr>
          <w:ilvl w:val="0"/>
          <w:numId w:val="13"/>
        </w:numPr>
        <w:suppressAutoHyphens/>
        <w:overflowPunct w:val="0"/>
        <w:autoSpaceDE w:val="0"/>
        <w:autoSpaceDN w:val="0"/>
        <w:adjustRightInd w:val="0"/>
        <w:spacing w:after="0" w:line="240" w:lineRule="auto"/>
        <w:ind w:left="720"/>
        <w:contextualSpacing w:val="0"/>
        <w:textAlignment w:val="baseline"/>
        <w:rPr>
          <w:rFonts w:cs="Arial"/>
          <w:bCs/>
          <w:iCs/>
        </w:rPr>
      </w:pPr>
      <w:r w:rsidRPr="00E86F1B">
        <w:rPr>
          <w:rFonts w:cs="Arial"/>
          <w:bCs/>
          <w:iCs/>
        </w:rPr>
        <w:t xml:space="preserve">Work together with George House Trust staff and staff at sexual health and HIV clinics to develop a workable model for peer mentoring within clinic settings </w:t>
      </w:r>
    </w:p>
    <w:p w:rsidR="00792911" w:rsidRPr="00E86F1B" w:rsidRDefault="00792911" w:rsidP="00792911">
      <w:pPr>
        <w:pStyle w:val="ListParagraph"/>
        <w:suppressAutoHyphens/>
        <w:rPr>
          <w:rFonts w:cs="Arial"/>
          <w:bCs/>
          <w:iCs/>
        </w:rPr>
      </w:pPr>
    </w:p>
    <w:p w:rsidR="00792911" w:rsidRPr="00E86F1B" w:rsidRDefault="00792911" w:rsidP="00792911">
      <w:pPr>
        <w:pStyle w:val="ListParagraph"/>
        <w:numPr>
          <w:ilvl w:val="0"/>
          <w:numId w:val="13"/>
        </w:numPr>
        <w:suppressAutoHyphens/>
        <w:overflowPunct w:val="0"/>
        <w:autoSpaceDE w:val="0"/>
        <w:autoSpaceDN w:val="0"/>
        <w:adjustRightInd w:val="0"/>
        <w:spacing w:after="0" w:line="240" w:lineRule="auto"/>
        <w:ind w:left="720"/>
        <w:contextualSpacing w:val="0"/>
        <w:textAlignment w:val="baseline"/>
        <w:rPr>
          <w:rFonts w:cs="Arial"/>
          <w:bCs/>
          <w:iCs/>
        </w:rPr>
      </w:pPr>
      <w:r w:rsidRPr="00E86F1B">
        <w:rPr>
          <w:rFonts w:cs="Arial"/>
          <w:bCs/>
          <w:iCs/>
        </w:rPr>
        <w:t xml:space="preserve">Ensure performance against project targets </w:t>
      </w:r>
    </w:p>
    <w:p w:rsidR="00792911" w:rsidRPr="00E86F1B" w:rsidRDefault="00792911" w:rsidP="00792911">
      <w:pPr>
        <w:pStyle w:val="ListParagraph"/>
        <w:ind w:left="360"/>
        <w:rPr>
          <w:rFonts w:cs="Arial"/>
          <w:bCs/>
          <w:iCs/>
        </w:rPr>
      </w:pPr>
    </w:p>
    <w:p w:rsidR="00792911" w:rsidRPr="00E86F1B" w:rsidRDefault="00792911" w:rsidP="00792911">
      <w:pPr>
        <w:pStyle w:val="ListParagraph"/>
        <w:numPr>
          <w:ilvl w:val="0"/>
          <w:numId w:val="13"/>
        </w:numPr>
        <w:suppressAutoHyphens/>
        <w:overflowPunct w:val="0"/>
        <w:autoSpaceDE w:val="0"/>
        <w:autoSpaceDN w:val="0"/>
        <w:adjustRightInd w:val="0"/>
        <w:spacing w:after="0" w:line="240" w:lineRule="auto"/>
        <w:ind w:left="720"/>
        <w:contextualSpacing w:val="0"/>
        <w:textAlignment w:val="baseline"/>
        <w:rPr>
          <w:rFonts w:cs="Arial"/>
          <w:bCs/>
          <w:iCs/>
        </w:rPr>
      </w:pPr>
      <w:r w:rsidRPr="00E86F1B">
        <w:rPr>
          <w:rFonts w:cs="Arial"/>
          <w:bCs/>
          <w:iCs/>
        </w:rPr>
        <w:t>Co-ordinate and facilitate quarterly Project Advisory Group meetings</w:t>
      </w:r>
    </w:p>
    <w:p w:rsidR="00792911" w:rsidRPr="00E86F1B" w:rsidRDefault="00792911" w:rsidP="00792911">
      <w:pPr>
        <w:pStyle w:val="ListParagraph"/>
        <w:ind w:left="360"/>
        <w:rPr>
          <w:rFonts w:cs="Arial"/>
          <w:bCs/>
          <w:iCs/>
        </w:rPr>
      </w:pPr>
    </w:p>
    <w:p w:rsidR="00792911" w:rsidRPr="00E86F1B" w:rsidRDefault="00792911" w:rsidP="00792911">
      <w:pPr>
        <w:pStyle w:val="ListParagraph"/>
        <w:numPr>
          <w:ilvl w:val="0"/>
          <w:numId w:val="13"/>
        </w:numPr>
        <w:suppressAutoHyphens/>
        <w:overflowPunct w:val="0"/>
        <w:autoSpaceDE w:val="0"/>
        <w:autoSpaceDN w:val="0"/>
        <w:adjustRightInd w:val="0"/>
        <w:spacing w:after="0" w:line="240" w:lineRule="auto"/>
        <w:ind w:left="720"/>
        <w:contextualSpacing w:val="0"/>
        <w:textAlignment w:val="baseline"/>
        <w:rPr>
          <w:rFonts w:cs="Arial"/>
          <w:bCs/>
          <w:iCs/>
        </w:rPr>
      </w:pPr>
      <w:r w:rsidRPr="00E86F1B">
        <w:rPr>
          <w:rFonts w:cs="Arial"/>
          <w:bCs/>
          <w:iCs/>
        </w:rPr>
        <w:t>Work to the National Standards of HIV Peer Support</w:t>
      </w:r>
    </w:p>
    <w:p w:rsidR="00792911" w:rsidRPr="00E86F1B" w:rsidRDefault="00792911" w:rsidP="00792911">
      <w:pPr>
        <w:suppressAutoHyphens/>
        <w:rPr>
          <w:rFonts w:cs="Arial"/>
          <w:bCs/>
          <w:iCs/>
        </w:rPr>
      </w:pPr>
    </w:p>
    <w:p w:rsidR="00792911" w:rsidRPr="00E86F1B" w:rsidRDefault="00792911" w:rsidP="00792911">
      <w:pPr>
        <w:pStyle w:val="ListParagraph"/>
        <w:keepNext/>
        <w:numPr>
          <w:ilvl w:val="0"/>
          <w:numId w:val="12"/>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b/>
          <w:spacing w:val="-3"/>
        </w:rPr>
        <w:t>To recruit, train and develop peer mentor volunteers and facilitate mentor-mentee matches</w:t>
      </w:r>
      <w:r w:rsidRPr="00E86F1B">
        <w:rPr>
          <w:rFonts w:cs="Arial"/>
          <w:b/>
          <w:spacing w:val="-3"/>
        </w:rPr>
        <w:br/>
      </w: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jc w:val="both"/>
        <w:textAlignment w:val="baseline"/>
        <w:rPr>
          <w:rFonts w:cs="Arial"/>
          <w:bCs/>
          <w:iCs/>
        </w:rPr>
      </w:pPr>
      <w:r w:rsidRPr="00E86F1B">
        <w:rPr>
          <w:rFonts w:cs="Arial"/>
          <w:bCs/>
          <w:iCs/>
        </w:rPr>
        <w:t>Promote peer mentoring volunteer opportunities effectively and undertake volunteer recruitment in line with project targets</w:t>
      </w:r>
    </w:p>
    <w:p w:rsidR="00792911" w:rsidRPr="00E86F1B" w:rsidRDefault="00792911" w:rsidP="00792911">
      <w:pPr>
        <w:pStyle w:val="ListParagraph"/>
        <w:suppressAutoHyphens/>
        <w:jc w:val="bot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jc w:val="both"/>
        <w:textAlignment w:val="baseline"/>
        <w:rPr>
          <w:rFonts w:cs="Arial"/>
          <w:bCs/>
          <w:iCs/>
        </w:rPr>
      </w:pPr>
      <w:r w:rsidRPr="00E86F1B">
        <w:rPr>
          <w:rFonts w:cs="Arial"/>
          <w:bCs/>
          <w:iCs/>
        </w:rPr>
        <w:t xml:space="preserve">Work together with Project 100 staff to deliver peer mentor training </w:t>
      </w:r>
    </w:p>
    <w:p w:rsidR="00792911" w:rsidRPr="00E86F1B" w:rsidRDefault="00792911" w:rsidP="00792911">
      <w:pPr>
        <w:pStyle w:val="ListParagraph"/>
        <w:suppressAutoHyphens/>
        <w:jc w:val="bot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jc w:val="both"/>
        <w:textAlignment w:val="baseline"/>
        <w:rPr>
          <w:rFonts w:cs="Arial"/>
          <w:bCs/>
          <w:iCs/>
        </w:rPr>
      </w:pPr>
      <w:r w:rsidRPr="00E86F1B">
        <w:rPr>
          <w:rFonts w:cs="Arial"/>
          <w:bCs/>
          <w:iCs/>
        </w:rPr>
        <w:t>Support peer mentors to work towards Level 2 and 3 mentoring qualifications with Project 100</w:t>
      </w:r>
      <w:r>
        <w:rPr>
          <w:rFonts w:cs="Arial"/>
          <w:bCs/>
          <w:iCs/>
        </w:rPr>
        <w:t xml:space="preserve"> and participate in update training</w:t>
      </w:r>
    </w:p>
    <w:p w:rsidR="00792911" w:rsidRPr="00E86F1B" w:rsidRDefault="00792911" w:rsidP="00792911">
      <w:pPr>
        <w:pStyle w:val="ListParagrap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jc w:val="both"/>
        <w:textAlignment w:val="baseline"/>
        <w:rPr>
          <w:rFonts w:cs="Arial"/>
          <w:bCs/>
          <w:iCs/>
        </w:rPr>
      </w:pPr>
      <w:r w:rsidRPr="00E86F1B">
        <w:rPr>
          <w:rFonts w:cs="Arial"/>
          <w:bCs/>
          <w:iCs/>
        </w:rPr>
        <w:t>Co-ordinate team meetings</w:t>
      </w:r>
      <w:r>
        <w:rPr>
          <w:rFonts w:cs="Arial"/>
          <w:bCs/>
          <w:iCs/>
        </w:rPr>
        <w:t xml:space="preserve">, </w:t>
      </w:r>
      <w:r w:rsidRPr="00E86F1B">
        <w:rPr>
          <w:rFonts w:cs="Arial"/>
          <w:bCs/>
          <w:iCs/>
        </w:rPr>
        <w:t xml:space="preserve"> update training and provide supervision for peer mentors</w:t>
      </w:r>
    </w:p>
    <w:p w:rsidR="00792911" w:rsidRPr="00E86F1B" w:rsidRDefault="00792911" w:rsidP="00792911">
      <w:pPr>
        <w:pStyle w:val="ListParagrap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jc w:val="both"/>
        <w:textAlignment w:val="baseline"/>
        <w:rPr>
          <w:rFonts w:cs="Arial"/>
          <w:bCs/>
          <w:iCs/>
        </w:rPr>
      </w:pPr>
      <w:r w:rsidRPr="00E86F1B">
        <w:rPr>
          <w:rFonts w:cs="Arial"/>
          <w:bCs/>
          <w:iCs/>
        </w:rPr>
        <w:t>Facilitate peer mentor matches and regularly review progress with mentors and mentees</w:t>
      </w:r>
    </w:p>
    <w:p w:rsidR="00792911" w:rsidRPr="00E86F1B" w:rsidRDefault="00792911" w:rsidP="00792911">
      <w:pPr>
        <w:pStyle w:val="ListParagrap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textAlignment w:val="baseline"/>
        <w:rPr>
          <w:rFonts w:cs="Arial"/>
          <w:bCs/>
          <w:iCs/>
        </w:rPr>
      </w:pPr>
      <w:r w:rsidRPr="00E86F1B">
        <w:rPr>
          <w:rFonts w:cs="Arial"/>
          <w:bCs/>
          <w:iCs/>
        </w:rPr>
        <w:t>Utilise new technology to ensure that the project is accessible to the widest range of people</w:t>
      </w:r>
    </w:p>
    <w:p w:rsidR="00792911" w:rsidRPr="00E86F1B" w:rsidRDefault="00792911" w:rsidP="00792911">
      <w:pPr>
        <w:pStyle w:val="ListParagrap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textAlignment w:val="baseline"/>
        <w:rPr>
          <w:rFonts w:cs="Arial"/>
          <w:bCs/>
          <w:iCs/>
        </w:rPr>
      </w:pPr>
      <w:r w:rsidRPr="00E86F1B">
        <w:rPr>
          <w:rFonts w:cs="Arial"/>
          <w:bCs/>
          <w:iCs/>
        </w:rPr>
        <w:t>Risk assess peer mentoring activities and follow best practice guidelines to ensure mentor and mentee safety</w:t>
      </w:r>
    </w:p>
    <w:p w:rsidR="00792911" w:rsidRPr="00E86F1B" w:rsidRDefault="00792911" w:rsidP="00792911">
      <w:pPr>
        <w:pStyle w:val="ListParagraph"/>
        <w:rPr>
          <w:rFonts w:cs="Arial"/>
          <w:bCs/>
          <w:iCs/>
        </w:rPr>
      </w:pP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textAlignment w:val="baseline"/>
        <w:rPr>
          <w:rFonts w:cs="Arial"/>
          <w:bCs/>
          <w:iCs/>
        </w:rPr>
      </w:pPr>
      <w:r w:rsidRPr="00E86F1B">
        <w:rPr>
          <w:rFonts w:cs="Arial"/>
          <w:bCs/>
          <w:iCs/>
        </w:rPr>
        <w:t xml:space="preserve">Encourage mentees to consider becoming peer mentors </w:t>
      </w:r>
      <w:r w:rsidR="00D63F2E">
        <w:rPr>
          <w:rFonts w:cs="Arial"/>
          <w:bCs/>
          <w:iCs/>
        </w:rPr>
        <w:br/>
      </w:r>
    </w:p>
    <w:p w:rsidR="00792911" w:rsidRPr="00E86F1B" w:rsidRDefault="00792911" w:rsidP="00792911">
      <w:pPr>
        <w:pStyle w:val="ListParagraph"/>
        <w:numPr>
          <w:ilvl w:val="0"/>
          <w:numId w:val="14"/>
        </w:numPr>
        <w:suppressAutoHyphens/>
        <w:overflowPunct w:val="0"/>
        <w:autoSpaceDE w:val="0"/>
        <w:autoSpaceDN w:val="0"/>
        <w:adjustRightInd w:val="0"/>
        <w:spacing w:after="0" w:line="240" w:lineRule="auto"/>
        <w:contextualSpacing w:val="0"/>
        <w:textAlignment w:val="baseline"/>
        <w:rPr>
          <w:rFonts w:cs="Arial"/>
          <w:bCs/>
          <w:iCs/>
        </w:rPr>
      </w:pPr>
      <w:r w:rsidRPr="00E86F1B">
        <w:rPr>
          <w:rFonts w:cs="Arial"/>
          <w:bCs/>
          <w:iCs/>
        </w:rPr>
        <w:t>Involve and support peer mentors in wider project activities including administration, promotion, recruitment and training delivery</w:t>
      </w:r>
    </w:p>
    <w:p w:rsidR="00792911" w:rsidRPr="00E86F1B" w:rsidRDefault="00792911" w:rsidP="00792911">
      <w:pPr>
        <w:pStyle w:val="ListParagraph"/>
        <w:keepNext/>
        <w:numPr>
          <w:ilvl w:val="0"/>
          <w:numId w:val="12"/>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b/>
          <w:spacing w:val="-3"/>
        </w:rPr>
        <w:lastRenderedPageBreak/>
        <w:t>To monitor and evaluate project delivery and produce reports</w:t>
      </w:r>
    </w:p>
    <w:p w:rsidR="00792911" w:rsidRPr="00E86F1B" w:rsidRDefault="00792911" w:rsidP="00792911">
      <w:pPr>
        <w:pStyle w:val="ListParagraph"/>
        <w:keepNext/>
        <w:numPr>
          <w:ilvl w:val="0"/>
          <w:numId w:val="15"/>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Use George House Trust’s Civi CRM Database to record all project activity and ensure that the Project Monitoring Workbook is updated regularly</w:t>
      </w:r>
    </w:p>
    <w:p w:rsidR="00792911" w:rsidRPr="00E86F1B" w:rsidRDefault="00792911" w:rsidP="00792911">
      <w:pPr>
        <w:pStyle w:val="ListParagraph"/>
        <w:keepNext/>
        <w:numPr>
          <w:ilvl w:val="0"/>
          <w:numId w:val="15"/>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Use outcomes monitoring tools to capture outcomes for mentors and mentees</w:t>
      </w:r>
      <w:r>
        <w:rPr>
          <w:rFonts w:cs="Arial"/>
          <w:spacing w:val="-3"/>
        </w:rPr>
        <w:t xml:space="preserve"> using feedback </w:t>
      </w:r>
      <w:r w:rsidRPr="00E86F1B">
        <w:rPr>
          <w:rFonts w:cs="Arial"/>
          <w:spacing w:val="-3"/>
        </w:rPr>
        <w:t>to support continuous improvement</w:t>
      </w:r>
    </w:p>
    <w:p w:rsidR="00792911" w:rsidRPr="00E86F1B" w:rsidRDefault="00792911" w:rsidP="00792911">
      <w:pPr>
        <w:pStyle w:val="ListParagraph"/>
        <w:keepNext/>
        <w:numPr>
          <w:ilvl w:val="0"/>
          <w:numId w:val="15"/>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Share outcomes monitoring data with Project 100 as outlined in the partnership agreement</w:t>
      </w:r>
    </w:p>
    <w:p w:rsidR="00792911" w:rsidRPr="00E86F1B" w:rsidRDefault="00792911" w:rsidP="00792911">
      <w:pPr>
        <w:pStyle w:val="ListParagraph"/>
        <w:keepNext/>
        <w:numPr>
          <w:ilvl w:val="0"/>
          <w:numId w:val="15"/>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 xml:space="preserve">Facilitate focus groups to capture additional feedback from mentors and mentees, as required </w:t>
      </w:r>
    </w:p>
    <w:p w:rsidR="00792911" w:rsidRPr="00E86F1B" w:rsidRDefault="00792911" w:rsidP="00792911">
      <w:pPr>
        <w:pStyle w:val="ListParagraph"/>
        <w:keepNext/>
        <w:numPr>
          <w:ilvl w:val="0"/>
          <w:numId w:val="15"/>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Work with the Fundraising Manager to ensure timely and accurate reporting to the Big Lottery Fund</w:t>
      </w:r>
    </w:p>
    <w:p w:rsidR="00792911" w:rsidRPr="00E86F1B" w:rsidRDefault="00792911" w:rsidP="00792911">
      <w:pPr>
        <w:pStyle w:val="ListParagraph"/>
        <w:keepNext/>
        <w:numPr>
          <w:ilvl w:val="0"/>
          <w:numId w:val="15"/>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Work with the appointed external evaluator for “Better Together”</w:t>
      </w:r>
      <w:r w:rsidRPr="00E86F1B">
        <w:rPr>
          <w:rFonts w:cs="Arial"/>
          <w:spacing w:val="-3"/>
        </w:rPr>
        <w:br/>
      </w:r>
    </w:p>
    <w:p w:rsidR="00792911" w:rsidRPr="00E86F1B" w:rsidRDefault="00792911" w:rsidP="00792911">
      <w:pPr>
        <w:pStyle w:val="ListParagraph"/>
        <w:keepNext/>
        <w:numPr>
          <w:ilvl w:val="0"/>
          <w:numId w:val="12"/>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b/>
          <w:spacing w:val="-3"/>
        </w:rPr>
        <w:t>To work in partnership with Project 100 and coordinate peer mentoring network events to share best practice</w:t>
      </w:r>
    </w:p>
    <w:p w:rsidR="00792911" w:rsidRPr="00E86F1B" w:rsidRDefault="00792911" w:rsidP="00792911">
      <w:pPr>
        <w:pStyle w:val="ListParagraph"/>
        <w:keepNext/>
        <w:numPr>
          <w:ilvl w:val="0"/>
          <w:numId w:val="16"/>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Build relationships with Project 100 staff and share learning between Better Together and Project 100</w:t>
      </w:r>
    </w:p>
    <w:p w:rsidR="00792911" w:rsidRPr="00E86F1B" w:rsidRDefault="00792911" w:rsidP="00792911">
      <w:pPr>
        <w:pStyle w:val="ListParagraph"/>
        <w:keepNext/>
        <w:numPr>
          <w:ilvl w:val="0"/>
          <w:numId w:val="16"/>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spacing w:val="-3"/>
        </w:rPr>
        <w:t>Build relationships with other peer mentoring/peer support projects in Greater Manchester and facilitate an annual networking event</w:t>
      </w:r>
      <w:r w:rsidR="00D63F2E">
        <w:rPr>
          <w:rFonts w:cs="Arial"/>
          <w:spacing w:val="-3"/>
        </w:rPr>
        <w:br/>
      </w:r>
    </w:p>
    <w:p w:rsidR="00792911" w:rsidRPr="00E86F1B" w:rsidRDefault="00792911" w:rsidP="00792911">
      <w:pPr>
        <w:pStyle w:val="ListParagraph"/>
        <w:keepNext/>
        <w:numPr>
          <w:ilvl w:val="0"/>
          <w:numId w:val="12"/>
        </w:numPr>
        <w:overflowPunct w:val="0"/>
        <w:autoSpaceDE w:val="0"/>
        <w:autoSpaceDN w:val="0"/>
        <w:adjustRightInd w:val="0"/>
        <w:spacing w:before="240" w:after="60" w:line="240" w:lineRule="auto"/>
        <w:contextualSpacing w:val="0"/>
        <w:textAlignment w:val="baseline"/>
        <w:outlineLvl w:val="1"/>
        <w:rPr>
          <w:rFonts w:cs="Arial"/>
          <w:b/>
          <w:spacing w:val="-3"/>
        </w:rPr>
      </w:pPr>
      <w:r w:rsidRPr="00E86F1B">
        <w:rPr>
          <w:rFonts w:cs="Arial"/>
          <w:b/>
          <w:spacing w:val="-3"/>
        </w:rPr>
        <w:t>General</w:t>
      </w:r>
      <w:r w:rsidR="00D63F2E">
        <w:rPr>
          <w:rFonts w:cs="Arial"/>
          <w:b/>
          <w:spacing w:val="-3"/>
        </w:rPr>
        <w:br/>
      </w:r>
    </w:p>
    <w:p w:rsidR="00792911" w:rsidRPr="00E86F1B" w:rsidRDefault="00792911" w:rsidP="00792911">
      <w:pPr>
        <w:numPr>
          <w:ilvl w:val="0"/>
          <w:numId w:val="10"/>
        </w:numPr>
        <w:tabs>
          <w:tab w:val="left" w:pos="-720"/>
        </w:tabs>
        <w:suppressAutoHyphens/>
        <w:overflowPunct w:val="0"/>
        <w:autoSpaceDE w:val="0"/>
        <w:autoSpaceDN w:val="0"/>
        <w:adjustRightInd w:val="0"/>
        <w:spacing w:after="0" w:line="240" w:lineRule="auto"/>
        <w:ind w:left="720"/>
        <w:textAlignment w:val="baseline"/>
        <w:rPr>
          <w:rFonts w:cs="Arial"/>
          <w:spacing w:val="-3"/>
        </w:rPr>
      </w:pPr>
      <w:r w:rsidRPr="00E86F1B">
        <w:rPr>
          <w:rFonts w:cs="Arial"/>
          <w:spacing w:val="-3"/>
        </w:rPr>
        <w:t>To participate in team meetings and act in accordance with agreed office practices and to share administrative support and administration of all agreed office systems.</w:t>
      </w:r>
    </w:p>
    <w:p w:rsidR="00792911" w:rsidRPr="00E86F1B" w:rsidRDefault="00792911" w:rsidP="00792911">
      <w:pPr>
        <w:tabs>
          <w:tab w:val="left" w:pos="-720"/>
        </w:tabs>
        <w:suppressAutoHyphens/>
        <w:ind w:left="360"/>
        <w:rPr>
          <w:rFonts w:cs="Arial"/>
          <w:spacing w:val="-3"/>
        </w:rPr>
      </w:pPr>
    </w:p>
    <w:p w:rsidR="00792911" w:rsidRPr="00E86F1B" w:rsidRDefault="00792911" w:rsidP="00792911">
      <w:pPr>
        <w:numPr>
          <w:ilvl w:val="0"/>
          <w:numId w:val="10"/>
        </w:numPr>
        <w:tabs>
          <w:tab w:val="left" w:pos="-720"/>
        </w:tabs>
        <w:suppressAutoHyphens/>
        <w:overflowPunct w:val="0"/>
        <w:autoSpaceDE w:val="0"/>
        <w:autoSpaceDN w:val="0"/>
        <w:adjustRightInd w:val="0"/>
        <w:spacing w:after="0" w:line="240" w:lineRule="auto"/>
        <w:ind w:left="720"/>
        <w:textAlignment w:val="baseline"/>
        <w:rPr>
          <w:rFonts w:cs="Arial"/>
          <w:spacing w:val="-3"/>
        </w:rPr>
      </w:pPr>
      <w:r w:rsidRPr="00E86F1B">
        <w:rPr>
          <w:rFonts w:cs="Arial"/>
          <w:spacing w:val="-3"/>
        </w:rPr>
        <w:t>To carry out all tasks in line with George House Trust policies and to uphold these at all times.</w:t>
      </w:r>
    </w:p>
    <w:p w:rsidR="00792911" w:rsidRPr="00E86F1B" w:rsidRDefault="00792911" w:rsidP="00792911">
      <w:pPr>
        <w:tabs>
          <w:tab w:val="left" w:pos="-720"/>
        </w:tabs>
        <w:suppressAutoHyphens/>
        <w:ind w:left="360"/>
        <w:rPr>
          <w:rFonts w:cs="Arial"/>
          <w:spacing w:val="-3"/>
        </w:rPr>
      </w:pPr>
    </w:p>
    <w:p w:rsidR="00792911" w:rsidRPr="00E86F1B" w:rsidRDefault="00792911" w:rsidP="00792911">
      <w:pPr>
        <w:numPr>
          <w:ilvl w:val="0"/>
          <w:numId w:val="10"/>
        </w:numPr>
        <w:tabs>
          <w:tab w:val="left" w:pos="-720"/>
        </w:tabs>
        <w:suppressAutoHyphens/>
        <w:overflowPunct w:val="0"/>
        <w:autoSpaceDE w:val="0"/>
        <w:autoSpaceDN w:val="0"/>
        <w:adjustRightInd w:val="0"/>
        <w:spacing w:after="0" w:line="240" w:lineRule="auto"/>
        <w:ind w:left="720"/>
        <w:textAlignment w:val="baseline"/>
        <w:rPr>
          <w:rFonts w:cs="Arial"/>
          <w:spacing w:val="-3"/>
        </w:rPr>
      </w:pPr>
      <w:r w:rsidRPr="00E86F1B">
        <w:rPr>
          <w:rFonts w:cs="Arial"/>
          <w:spacing w:val="-3"/>
        </w:rPr>
        <w:t>To respect and maintain confidentiality at all times.</w:t>
      </w:r>
    </w:p>
    <w:p w:rsidR="00792911" w:rsidRPr="00E86F1B" w:rsidRDefault="00792911" w:rsidP="00792911">
      <w:pPr>
        <w:tabs>
          <w:tab w:val="left" w:pos="-720"/>
        </w:tabs>
        <w:suppressAutoHyphens/>
        <w:ind w:left="360"/>
        <w:rPr>
          <w:rFonts w:cs="Arial"/>
          <w:spacing w:val="-3"/>
        </w:rPr>
      </w:pPr>
    </w:p>
    <w:p w:rsidR="00792911" w:rsidRPr="00E86F1B" w:rsidRDefault="00792911" w:rsidP="00792911">
      <w:pPr>
        <w:numPr>
          <w:ilvl w:val="0"/>
          <w:numId w:val="10"/>
        </w:numPr>
        <w:tabs>
          <w:tab w:val="left" w:pos="-720"/>
        </w:tabs>
        <w:suppressAutoHyphens/>
        <w:overflowPunct w:val="0"/>
        <w:autoSpaceDE w:val="0"/>
        <w:autoSpaceDN w:val="0"/>
        <w:adjustRightInd w:val="0"/>
        <w:spacing w:after="0" w:line="240" w:lineRule="auto"/>
        <w:ind w:left="720"/>
        <w:textAlignment w:val="baseline"/>
        <w:rPr>
          <w:rFonts w:cs="Arial"/>
          <w:spacing w:val="-3"/>
        </w:rPr>
      </w:pPr>
      <w:r w:rsidRPr="00E86F1B">
        <w:rPr>
          <w:rFonts w:cs="Arial"/>
          <w:spacing w:val="-3"/>
        </w:rPr>
        <w:t>To carry out other work, appropriate to the level and nature of the post, as agreed by the organisation, in response to changing needs and circumstances.</w:t>
      </w:r>
    </w:p>
    <w:p w:rsidR="00792911" w:rsidRDefault="00792911" w:rsidP="00792911">
      <w:pPr>
        <w:suppressAutoHyphens/>
        <w:rPr>
          <w:rFonts w:cs="Arial"/>
          <w:b/>
          <w:spacing w:val="-3"/>
        </w:rPr>
      </w:pPr>
    </w:p>
    <w:p w:rsidR="00792911" w:rsidRPr="00D63F2E" w:rsidRDefault="00792911" w:rsidP="00792911">
      <w:pPr>
        <w:suppressAutoHyphens/>
        <w:rPr>
          <w:rFonts w:cs="Arial"/>
          <w:b/>
          <w:spacing w:val="-3"/>
        </w:rPr>
      </w:pPr>
      <w:r w:rsidRPr="0043228D">
        <w:rPr>
          <w:rFonts w:cs="Arial"/>
          <w:b/>
          <w:spacing w:val="-3"/>
        </w:rPr>
        <w:t>Please note that the nature of this work will require evening and weekend work.</w:t>
      </w:r>
      <w:r w:rsidR="00D63F2E">
        <w:rPr>
          <w:rFonts w:cs="Arial"/>
          <w:b/>
          <w:spacing w:val="-3"/>
        </w:rPr>
        <w:br/>
      </w:r>
      <w:r w:rsidR="00D63F2E">
        <w:rPr>
          <w:rFonts w:cs="Arial"/>
          <w:b/>
          <w:spacing w:val="-3"/>
        </w:rPr>
        <w:lastRenderedPageBreak/>
        <w:br/>
      </w:r>
      <w:r w:rsidRPr="00E86F1B">
        <w:rPr>
          <w:rFonts w:cs="Arial"/>
          <w:b/>
          <w:iCs/>
        </w:rPr>
        <w:t xml:space="preserve">Terms and Conditions </w:t>
      </w:r>
    </w:p>
    <w:p w:rsidR="00792911" w:rsidRPr="00CD5492" w:rsidRDefault="00792911" w:rsidP="00792911">
      <w:pPr>
        <w:suppressAutoHyphens/>
        <w:rPr>
          <w:rFonts w:cs="Arial"/>
          <w:bCs/>
          <w:spacing w:val="-3"/>
        </w:rPr>
      </w:pPr>
      <w:r w:rsidRPr="00CD5492">
        <w:rPr>
          <w:rFonts w:cs="Arial"/>
          <w:bCs/>
          <w:spacing w:val="-3"/>
        </w:rPr>
        <w:t>George House Trust terms and conditions apply.</w:t>
      </w:r>
    </w:p>
    <w:p w:rsidR="00792911" w:rsidRPr="00CD5492" w:rsidRDefault="00792911" w:rsidP="00792911">
      <w:pPr>
        <w:suppressAutoHyphens/>
        <w:rPr>
          <w:rFonts w:cs="Arial"/>
          <w:b/>
          <w:spacing w:val="-3"/>
        </w:rPr>
      </w:pPr>
    </w:p>
    <w:p w:rsidR="00792911" w:rsidRDefault="00792911" w:rsidP="00792911">
      <w:pPr>
        <w:suppressAutoHyphens/>
        <w:jc w:val="both"/>
        <w:rPr>
          <w:rFonts w:cs="Arial"/>
        </w:rPr>
      </w:pPr>
    </w:p>
    <w:p w:rsidR="00792911" w:rsidRPr="00CD5492" w:rsidRDefault="00792911" w:rsidP="00792911">
      <w:pPr>
        <w:suppressAutoHyphens/>
        <w:rPr>
          <w:rFonts w:cs="Arial"/>
          <w:spacing w:val="-3"/>
        </w:rPr>
      </w:pPr>
    </w:p>
    <w:p w:rsidR="00792911" w:rsidRDefault="00792911" w:rsidP="00792911">
      <w:pPr>
        <w:suppressAutoHyphens/>
        <w:rPr>
          <w:rFonts w:cs="Arial"/>
          <w:spacing w:val="-3"/>
        </w:rPr>
      </w:pPr>
    </w:p>
    <w:p w:rsidR="00792911" w:rsidRDefault="00792911" w:rsidP="00792911">
      <w:pPr>
        <w:suppressAutoHyphens/>
        <w:rPr>
          <w:rFonts w:cs="Arial"/>
          <w:spacing w:val="-3"/>
        </w:rPr>
      </w:pPr>
    </w:p>
    <w:p w:rsidR="00792911" w:rsidRPr="00CD5492" w:rsidRDefault="00792911" w:rsidP="00792911">
      <w:pPr>
        <w:suppressAutoHyphens/>
        <w:rPr>
          <w:rFonts w:cs="Arial"/>
          <w:spacing w:val="-3"/>
        </w:rPr>
      </w:pPr>
    </w:p>
    <w:p w:rsidR="00D63F2E" w:rsidRDefault="00D63F2E">
      <w:pPr>
        <w:spacing w:after="160" w:line="259" w:lineRule="auto"/>
        <w:rPr>
          <w:rFonts w:cs="Arial"/>
          <w:b/>
          <w:spacing w:val="-3"/>
        </w:rPr>
      </w:pPr>
      <w:r>
        <w:rPr>
          <w:rFonts w:cs="Arial"/>
          <w:b/>
          <w:spacing w:val="-3"/>
        </w:rPr>
        <w:br w:type="page"/>
      </w:r>
    </w:p>
    <w:p w:rsidR="00792911" w:rsidRPr="00CD5492" w:rsidRDefault="00792911" w:rsidP="00792911">
      <w:pPr>
        <w:suppressAutoHyphens/>
        <w:jc w:val="right"/>
        <w:rPr>
          <w:rFonts w:cs="Arial"/>
          <w:b/>
          <w:spacing w:val="-3"/>
        </w:rPr>
      </w:pPr>
    </w:p>
    <w:p w:rsidR="00792911" w:rsidRPr="00CD5492" w:rsidRDefault="00792911" w:rsidP="00792911">
      <w:pPr>
        <w:spacing w:before="240" w:after="60"/>
        <w:outlineLvl w:val="4"/>
        <w:rPr>
          <w:rFonts w:cs="Arial"/>
          <w:b/>
          <w:bCs/>
          <w:i/>
          <w:iCs/>
        </w:rPr>
      </w:pPr>
      <w:r w:rsidRPr="00CD5492">
        <w:rPr>
          <w:rFonts w:cs="Arial"/>
          <w:noProof/>
          <w:lang w:eastAsia="en-GB"/>
        </w:rPr>
        <w:drawing>
          <wp:inline distT="0" distB="0" distL="0" distR="0" wp14:anchorId="4E2DA8F0" wp14:editId="48B6ED68">
            <wp:extent cx="2395630" cy="71304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792911" w:rsidRPr="003A75B2" w:rsidRDefault="00792911" w:rsidP="00792911">
      <w:pPr>
        <w:spacing w:before="240" w:after="60"/>
        <w:outlineLvl w:val="4"/>
        <w:rPr>
          <w:rFonts w:cs="Arial"/>
          <w:b/>
          <w:bCs/>
          <w:iCs/>
          <w:sz w:val="32"/>
          <w:szCs w:val="32"/>
        </w:rPr>
      </w:pPr>
      <w:r w:rsidRPr="003A75B2">
        <w:rPr>
          <w:rFonts w:cs="Arial"/>
          <w:b/>
          <w:bCs/>
          <w:iCs/>
          <w:sz w:val="32"/>
          <w:szCs w:val="32"/>
        </w:rPr>
        <w:t xml:space="preserve">Person Specification </w:t>
      </w:r>
    </w:p>
    <w:p w:rsidR="00792911" w:rsidRPr="003A75B2" w:rsidRDefault="00792911" w:rsidP="00792911">
      <w:pPr>
        <w:suppressAutoHyphens/>
        <w:rPr>
          <w:rFonts w:cs="Arial"/>
          <w:b/>
          <w:spacing w:val="-3"/>
          <w:sz w:val="28"/>
          <w:szCs w:val="28"/>
        </w:rPr>
      </w:pPr>
      <w:r w:rsidRPr="003A75B2">
        <w:rPr>
          <w:rFonts w:cs="Arial"/>
          <w:b/>
          <w:noProof/>
          <w:spacing w:val="-4"/>
          <w:sz w:val="32"/>
          <w:szCs w:val="32"/>
          <w:lang w:eastAsia="en-GB"/>
        </w:rPr>
        <mc:AlternateContent>
          <mc:Choice Requires="wps">
            <w:drawing>
              <wp:anchor distT="0" distB="0" distL="114300" distR="114300" simplePos="0" relativeHeight="251675648" behindDoc="1" locked="0" layoutInCell="1" allowOverlap="1" wp14:anchorId="2CBE900A" wp14:editId="25A8A0A2">
                <wp:simplePos x="0" y="0"/>
                <wp:positionH relativeFrom="margin">
                  <wp:align>left</wp:align>
                </wp:positionH>
                <wp:positionV relativeFrom="paragraph">
                  <wp:posOffset>15875</wp:posOffset>
                </wp:positionV>
                <wp:extent cx="2286000" cy="0"/>
                <wp:effectExtent l="0" t="19050" r="19050" b="19050"/>
                <wp:wrapTight wrapText="bothSides">
                  <wp:wrapPolygon edited="0">
                    <wp:start x="0" y="-1"/>
                    <wp:lineTo x="0" y="-1"/>
                    <wp:lineTo x="21600" y="-1"/>
                    <wp:lineTo x="21600" y="-1"/>
                    <wp:lineTo x="0" y="-1"/>
                  </wp:wrapPolygon>
                </wp:wrapTight>
                <wp:docPr id="18" name="Straight Connector 18"/>
                <wp:cNvGraphicFramePr/>
                <a:graphic xmlns:a="http://schemas.openxmlformats.org/drawingml/2006/main">
                  <a:graphicData uri="http://schemas.microsoft.com/office/word/2010/wordprocessingShape">
                    <wps:wsp>
                      <wps:cNvCnPr/>
                      <wps:spPr>
                        <a:xfrm flipV="1">
                          <a:off x="0" y="0"/>
                          <a:ext cx="2286000" cy="0"/>
                        </a:xfrm>
                        <a:prstGeom prst="line">
                          <a:avLst/>
                        </a:prstGeom>
                        <a:ln w="28575">
                          <a:solidFill>
                            <a:srgbClr val="F20E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4C89F" id="Straight Connector 18" o:spid="_x0000_s1026" style="position:absolute;flip:y;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" strokecolor="#f20e3f" strokeweight="2.25pt">
                <v:stroke joinstyle="miter"/>
                <w10:wrap type="tight" anchorx="margin"/>
              </v:line>
            </w:pict>
          </mc:Fallback>
        </mc:AlternateContent>
      </w:r>
    </w:p>
    <w:p w:rsidR="00792911" w:rsidRDefault="00792911" w:rsidP="00792911">
      <w:pPr>
        <w:suppressAutoHyphens/>
        <w:rPr>
          <w:rFonts w:cs="Arial"/>
          <w:b/>
          <w:spacing w:val="-3"/>
        </w:rPr>
      </w:pPr>
      <w:r w:rsidRPr="00CD5492">
        <w:rPr>
          <w:rFonts w:cs="Arial"/>
          <w:b/>
          <w:spacing w:val="-3"/>
        </w:rPr>
        <w:t xml:space="preserve">Job Title: </w:t>
      </w:r>
      <w:r>
        <w:rPr>
          <w:rFonts w:cs="Arial"/>
          <w:b/>
          <w:spacing w:val="-3"/>
        </w:rPr>
        <w:t>Peer Mentor</w:t>
      </w:r>
      <w:r w:rsidRPr="00CD5492">
        <w:rPr>
          <w:rFonts w:cs="Arial"/>
          <w:b/>
          <w:spacing w:val="-3"/>
        </w:rPr>
        <w:t xml:space="preserve"> Coordinator</w:t>
      </w:r>
      <w:r>
        <w:rPr>
          <w:rFonts w:cs="Arial"/>
          <w:b/>
          <w:spacing w:val="-3"/>
        </w:rPr>
        <w:t xml:space="preserve"> – “Better Together”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597"/>
        <w:gridCol w:w="1627"/>
        <w:gridCol w:w="2125"/>
      </w:tblGrid>
      <w:tr w:rsidR="00792911" w:rsidRPr="00CD5492" w:rsidTr="00D63F2E">
        <w:tc>
          <w:tcPr>
            <w:tcW w:w="3667" w:type="dxa"/>
            <w:shd w:val="clear" w:color="auto" w:fill="auto"/>
          </w:tcPr>
          <w:p w:rsidR="00792911" w:rsidRPr="00CD5492" w:rsidRDefault="00792911" w:rsidP="00792911">
            <w:pPr>
              <w:jc w:val="center"/>
              <w:rPr>
                <w:rFonts w:cs="Arial"/>
                <w:b/>
              </w:rPr>
            </w:pPr>
            <w:r w:rsidRPr="00CD5492">
              <w:rPr>
                <w:rFonts w:cs="Arial"/>
                <w:b/>
              </w:rPr>
              <w:t>CRITERIA</w:t>
            </w:r>
          </w:p>
        </w:tc>
        <w:tc>
          <w:tcPr>
            <w:tcW w:w="1597" w:type="dxa"/>
            <w:shd w:val="clear" w:color="auto" w:fill="auto"/>
          </w:tcPr>
          <w:p w:rsidR="00792911" w:rsidRPr="00CD5492" w:rsidRDefault="00792911" w:rsidP="00792911">
            <w:pPr>
              <w:jc w:val="center"/>
              <w:rPr>
                <w:rFonts w:cs="Arial"/>
                <w:b/>
              </w:rPr>
            </w:pPr>
            <w:r w:rsidRPr="00CD5492">
              <w:rPr>
                <w:rFonts w:cs="Arial"/>
                <w:b/>
              </w:rPr>
              <w:t>ESSENTIAL</w:t>
            </w:r>
          </w:p>
        </w:tc>
        <w:tc>
          <w:tcPr>
            <w:tcW w:w="1627" w:type="dxa"/>
            <w:shd w:val="clear" w:color="auto" w:fill="auto"/>
          </w:tcPr>
          <w:p w:rsidR="00792911" w:rsidRPr="00CD5492" w:rsidRDefault="00792911" w:rsidP="00792911">
            <w:pPr>
              <w:jc w:val="center"/>
              <w:rPr>
                <w:rFonts w:cs="Arial"/>
                <w:b/>
              </w:rPr>
            </w:pPr>
            <w:r w:rsidRPr="00CD5492">
              <w:rPr>
                <w:rFonts w:cs="Arial"/>
                <w:b/>
              </w:rPr>
              <w:t>DESIRABLE</w:t>
            </w:r>
          </w:p>
        </w:tc>
        <w:tc>
          <w:tcPr>
            <w:tcW w:w="2125" w:type="dxa"/>
            <w:shd w:val="clear" w:color="auto" w:fill="auto"/>
          </w:tcPr>
          <w:p w:rsidR="00792911" w:rsidRPr="00CD5492" w:rsidRDefault="00792911" w:rsidP="00792911">
            <w:pPr>
              <w:jc w:val="center"/>
              <w:rPr>
                <w:rFonts w:cs="Arial"/>
                <w:b/>
              </w:rPr>
            </w:pPr>
            <w:r w:rsidRPr="00CD5492">
              <w:rPr>
                <w:rFonts w:cs="Arial"/>
                <w:b/>
              </w:rPr>
              <w:t>HOW ASSESSED</w:t>
            </w:r>
          </w:p>
        </w:tc>
      </w:tr>
      <w:tr w:rsidR="00792911" w:rsidRPr="00CD5492" w:rsidTr="00D63F2E">
        <w:tc>
          <w:tcPr>
            <w:tcW w:w="3667" w:type="dxa"/>
            <w:shd w:val="clear" w:color="auto" w:fill="D9D9D9" w:themeFill="background1" w:themeFillShade="D9"/>
            <w:vAlign w:val="center"/>
          </w:tcPr>
          <w:p w:rsidR="00792911" w:rsidRPr="00CD5492" w:rsidRDefault="00792911" w:rsidP="00792911">
            <w:pPr>
              <w:rPr>
                <w:rFonts w:cs="Arial"/>
                <w:b/>
              </w:rPr>
            </w:pPr>
            <w:r w:rsidRPr="00CD5492">
              <w:rPr>
                <w:rFonts w:cs="Arial"/>
                <w:b/>
              </w:rPr>
              <w:t>Experience/Skill</w:t>
            </w:r>
            <w:r>
              <w:rPr>
                <w:rFonts w:cs="Arial"/>
                <w:b/>
              </w:rPr>
              <w:t>s</w:t>
            </w:r>
          </w:p>
        </w:tc>
        <w:tc>
          <w:tcPr>
            <w:tcW w:w="1597" w:type="dxa"/>
            <w:shd w:val="clear" w:color="auto" w:fill="D9D9D9" w:themeFill="background1" w:themeFillShade="D9"/>
          </w:tcPr>
          <w:p w:rsidR="00792911" w:rsidRPr="00CD5492" w:rsidRDefault="00792911" w:rsidP="00792911">
            <w:pPr>
              <w:rPr>
                <w:rFonts w:cs="Arial"/>
              </w:rPr>
            </w:pPr>
          </w:p>
        </w:tc>
        <w:tc>
          <w:tcPr>
            <w:tcW w:w="1627" w:type="dxa"/>
            <w:shd w:val="clear" w:color="auto" w:fill="D9D9D9" w:themeFill="background1" w:themeFillShade="D9"/>
          </w:tcPr>
          <w:p w:rsidR="00792911" w:rsidRPr="00CD5492" w:rsidRDefault="00792911" w:rsidP="00792911">
            <w:pPr>
              <w:rPr>
                <w:rFonts w:cs="Arial"/>
              </w:rPr>
            </w:pPr>
          </w:p>
        </w:tc>
        <w:tc>
          <w:tcPr>
            <w:tcW w:w="2125" w:type="dxa"/>
            <w:shd w:val="clear" w:color="auto" w:fill="D9D9D9" w:themeFill="background1" w:themeFillShade="D9"/>
          </w:tcPr>
          <w:p w:rsidR="00792911" w:rsidRPr="00CD5492" w:rsidRDefault="00792911" w:rsidP="00792911">
            <w:pPr>
              <w:rPr>
                <w:rFonts w:cs="Arial"/>
              </w:rPr>
            </w:pPr>
          </w:p>
        </w:tc>
      </w:tr>
      <w:tr w:rsidR="00792911" w:rsidRPr="00CD5492" w:rsidTr="00D63F2E">
        <w:tc>
          <w:tcPr>
            <w:tcW w:w="3667" w:type="dxa"/>
            <w:shd w:val="clear" w:color="auto" w:fill="auto"/>
          </w:tcPr>
          <w:p w:rsidR="00792911" w:rsidRPr="00CD5492" w:rsidRDefault="00792911" w:rsidP="00792911">
            <w:pPr>
              <w:rPr>
                <w:rFonts w:cs="Arial"/>
              </w:rPr>
            </w:pPr>
            <w:r>
              <w:rPr>
                <w:rFonts w:cs="Arial"/>
              </w:rPr>
              <w:t xml:space="preserve">Significant experience of recruiting and managing volunteers </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sidRPr="00CD5492">
              <w:rPr>
                <w:rFonts w:cs="Arial"/>
              </w:rPr>
              <w:t>Application, Interview</w:t>
            </w:r>
            <w:r>
              <w:rPr>
                <w:rFonts w:cs="Arial"/>
              </w:rPr>
              <w:t>,</w:t>
            </w:r>
          </w:p>
          <w:p w:rsidR="00792911" w:rsidRPr="00CD5492" w:rsidRDefault="00792911" w:rsidP="00792911">
            <w:pPr>
              <w:jc w:val="center"/>
              <w:rPr>
                <w:rFonts w:cs="Arial"/>
              </w:rPr>
            </w:pPr>
            <w:r>
              <w:rPr>
                <w:rFonts w:cs="Arial"/>
              </w:rPr>
              <w:t>Presentation</w:t>
            </w:r>
          </w:p>
        </w:tc>
      </w:tr>
      <w:tr w:rsidR="00792911" w:rsidRPr="00CD5492" w:rsidTr="00D63F2E">
        <w:tc>
          <w:tcPr>
            <w:tcW w:w="3667" w:type="dxa"/>
            <w:shd w:val="clear" w:color="auto" w:fill="auto"/>
          </w:tcPr>
          <w:p w:rsidR="00792911" w:rsidRDefault="00792911" w:rsidP="00792911">
            <w:pPr>
              <w:rPr>
                <w:rFonts w:cs="Arial"/>
              </w:rPr>
            </w:pPr>
            <w:r>
              <w:rPr>
                <w:rFonts w:cs="Arial"/>
              </w:rPr>
              <w:t>Experience of working to deadlines and meeting targets</w:t>
            </w:r>
          </w:p>
          <w:p w:rsidR="00792911" w:rsidRDefault="00792911" w:rsidP="00792911">
            <w:pPr>
              <w:rPr>
                <w:rFonts w:cs="Arial"/>
              </w:rPr>
            </w:pP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Pr="00CD5492"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Default="00792911" w:rsidP="00792911">
            <w:pPr>
              <w:rPr>
                <w:rFonts w:cs="Arial"/>
              </w:rPr>
            </w:pPr>
            <w:r>
              <w:rPr>
                <w:rFonts w:cs="Arial"/>
              </w:rPr>
              <w:t xml:space="preserve">Experience of planning and delivering training </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Pr="00CD5492"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Pr="000C4922" w:rsidRDefault="00792911" w:rsidP="00792911">
            <w:pPr>
              <w:rPr>
                <w:rFonts w:cs="Arial"/>
              </w:rPr>
            </w:pPr>
            <w:r>
              <w:rPr>
                <w:rFonts w:cs="Arial"/>
              </w:rPr>
              <w:t>Experience of working with people with complex needs</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Default="00792911" w:rsidP="00792911">
            <w:pPr>
              <w:rPr>
                <w:rFonts w:cs="Arial"/>
              </w:rPr>
            </w:pPr>
            <w:r>
              <w:rPr>
                <w:rFonts w:cs="Arial"/>
              </w:rPr>
              <w:t>Experience of working in partnership with other agencies</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Pr="00CD5492"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Pr="00CD5492" w:rsidRDefault="00792911" w:rsidP="00792911">
            <w:pPr>
              <w:rPr>
                <w:rFonts w:cs="Arial"/>
              </w:rPr>
            </w:pPr>
            <w:r>
              <w:rPr>
                <w:rFonts w:cs="Arial"/>
              </w:rPr>
              <w:t>Strong communication and interpersonal skills</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sidRPr="00CD5492">
              <w:rPr>
                <w:rFonts w:cs="Arial"/>
              </w:rPr>
              <w:t>Application, Interview</w:t>
            </w:r>
            <w:r>
              <w:rPr>
                <w:rFonts w:cs="Arial"/>
              </w:rPr>
              <w:t>,</w:t>
            </w:r>
          </w:p>
          <w:p w:rsidR="00792911" w:rsidRPr="00CD5492" w:rsidRDefault="00792911" w:rsidP="00792911">
            <w:pPr>
              <w:jc w:val="center"/>
              <w:rPr>
                <w:rFonts w:cs="Arial"/>
              </w:rPr>
            </w:pPr>
            <w:r>
              <w:rPr>
                <w:rFonts w:cs="Arial"/>
              </w:rPr>
              <w:t>Presentation</w:t>
            </w:r>
          </w:p>
        </w:tc>
      </w:tr>
      <w:tr w:rsidR="00792911" w:rsidRPr="00CD5492" w:rsidTr="00D63F2E">
        <w:trPr>
          <w:trHeight w:val="392"/>
        </w:trPr>
        <w:tc>
          <w:tcPr>
            <w:tcW w:w="3667" w:type="dxa"/>
            <w:shd w:val="clear" w:color="auto" w:fill="auto"/>
          </w:tcPr>
          <w:p w:rsidR="00792911" w:rsidRDefault="00792911" w:rsidP="00792911">
            <w:pPr>
              <w:rPr>
                <w:rFonts w:cs="Arial"/>
              </w:rPr>
            </w:pPr>
            <w:r>
              <w:rPr>
                <w:rFonts w:cs="Arial"/>
              </w:rPr>
              <w:t xml:space="preserve">Excellent IT skills </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Default="00792911" w:rsidP="00792911">
            <w:pPr>
              <w:jc w:val="center"/>
              <w:rPr>
                <w:rFonts w:cs="Arial"/>
              </w:rPr>
            </w:pPr>
            <w:r>
              <w:rPr>
                <w:rFonts w:cs="Arial"/>
              </w:rPr>
              <w:t>Interview,</w:t>
            </w:r>
          </w:p>
          <w:p w:rsidR="00792911" w:rsidRPr="00CD5492" w:rsidRDefault="00792911" w:rsidP="00792911">
            <w:pPr>
              <w:jc w:val="center"/>
              <w:rPr>
                <w:rFonts w:cs="Arial"/>
              </w:rPr>
            </w:pPr>
            <w:r>
              <w:rPr>
                <w:rFonts w:cs="Arial"/>
              </w:rPr>
              <w:t>Presentation</w:t>
            </w:r>
          </w:p>
        </w:tc>
      </w:tr>
      <w:tr w:rsidR="00792911" w:rsidRPr="00CD5492" w:rsidTr="00D63F2E">
        <w:tc>
          <w:tcPr>
            <w:tcW w:w="3667" w:type="dxa"/>
            <w:shd w:val="clear" w:color="auto" w:fill="auto"/>
            <w:vAlign w:val="center"/>
          </w:tcPr>
          <w:p w:rsidR="00792911" w:rsidRPr="00374D1B" w:rsidRDefault="00792911" w:rsidP="00792911">
            <w:pPr>
              <w:rPr>
                <w:rFonts w:cs="Arial"/>
              </w:rPr>
            </w:pPr>
            <w:r>
              <w:rPr>
                <w:rFonts w:cs="Arial"/>
                <w:spacing w:val="-3"/>
              </w:rPr>
              <w:lastRenderedPageBreak/>
              <w:t>A</w:t>
            </w:r>
            <w:r w:rsidRPr="00ED775F">
              <w:rPr>
                <w:rFonts w:cs="Arial"/>
                <w:spacing w:val="-3"/>
              </w:rPr>
              <w:t xml:space="preserve">bility to </w:t>
            </w:r>
            <w:r>
              <w:rPr>
                <w:rFonts w:cs="Arial"/>
                <w:spacing w:val="-3"/>
              </w:rPr>
              <w:t xml:space="preserve">assess, plan and prioritise work in a </w:t>
            </w:r>
            <w:r w:rsidRPr="00ED775F">
              <w:rPr>
                <w:rFonts w:cs="Arial"/>
                <w:spacing w:val="-3"/>
              </w:rPr>
              <w:t>busy office environment</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Pr="00CD5492"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Pr="00CD5492" w:rsidRDefault="00792911" w:rsidP="00792911">
            <w:pPr>
              <w:rPr>
                <w:rFonts w:cs="Arial"/>
              </w:rPr>
            </w:pPr>
            <w:r>
              <w:rPr>
                <w:rFonts w:cs="Arial"/>
              </w:rPr>
              <w:t>Ability to work on own initiative</w:t>
            </w:r>
          </w:p>
        </w:tc>
        <w:tc>
          <w:tcPr>
            <w:tcW w:w="159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1627" w:type="dxa"/>
            <w:shd w:val="clear" w:color="auto" w:fill="auto"/>
            <w:vAlign w:val="center"/>
          </w:tcPr>
          <w:p w:rsidR="00792911" w:rsidRPr="00CD5492" w:rsidRDefault="00792911" w:rsidP="00792911">
            <w:pPr>
              <w:jc w:val="center"/>
              <w:rPr>
                <w:rFonts w:cs="Arial"/>
                <w:b/>
              </w:rPr>
            </w:pPr>
          </w:p>
        </w:tc>
        <w:tc>
          <w:tcPr>
            <w:tcW w:w="2125" w:type="dxa"/>
            <w:shd w:val="clear" w:color="auto" w:fill="auto"/>
          </w:tcPr>
          <w:p w:rsidR="00792911" w:rsidRDefault="00792911" w:rsidP="00792911">
            <w:pPr>
              <w:jc w:val="center"/>
              <w:rPr>
                <w:rFonts w:cs="Arial"/>
              </w:rPr>
            </w:pPr>
            <w:r>
              <w:rPr>
                <w:rFonts w:cs="Arial"/>
              </w:rPr>
              <w:t>Application,</w:t>
            </w:r>
          </w:p>
          <w:p w:rsidR="00792911" w:rsidRPr="00CD5492"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Default="00792911" w:rsidP="00792911">
            <w:pPr>
              <w:rPr>
                <w:rFonts w:cs="Arial"/>
              </w:rPr>
            </w:pPr>
            <w:r>
              <w:rPr>
                <w:rFonts w:cs="Arial"/>
              </w:rPr>
              <w:t xml:space="preserve">Project management experience </w:t>
            </w:r>
          </w:p>
        </w:tc>
        <w:tc>
          <w:tcPr>
            <w:tcW w:w="1597" w:type="dxa"/>
            <w:shd w:val="clear" w:color="auto" w:fill="auto"/>
            <w:vAlign w:val="center"/>
          </w:tcPr>
          <w:p w:rsidR="00792911" w:rsidRPr="00CD5492" w:rsidRDefault="00792911" w:rsidP="00792911">
            <w:pPr>
              <w:jc w:val="center"/>
              <w:rPr>
                <w:rFonts w:cs="Arial"/>
                <w:b/>
              </w:rPr>
            </w:pPr>
          </w:p>
        </w:tc>
        <w:tc>
          <w:tcPr>
            <w:tcW w:w="162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2125" w:type="dxa"/>
            <w:shd w:val="clear" w:color="auto" w:fill="auto"/>
          </w:tcPr>
          <w:p w:rsidR="00792911" w:rsidRDefault="00792911" w:rsidP="00792911">
            <w:pPr>
              <w:jc w:val="center"/>
              <w:rPr>
                <w:rFonts w:cs="Arial"/>
              </w:rPr>
            </w:pPr>
            <w:r w:rsidRPr="00CD5492">
              <w:rPr>
                <w:rFonts w:cs="Arial"/>
              </w:rPr>
              <w:t>Application</w:t>
            </w:r>
            <w:r>
              <w:rPr>
                <w:rFonts w:cs="Arial"/>
              </w:rPr>
              <w:t>,</w:t>
            </w:r>
          </w:p>
          <w:p w:rsidR="00792911" w:rsidRDefault="00792911" w:rsidP="00792911">
            <w:pPr>
              <w:jc w:val="center"/>
              <w:rPr>
                <w:rFonts w:cs="Arial"/>
              </w:rPr>
            </w:pPr>
            <w:r>
              <w:rPr>
                <w:rFonts w:cs="Arial"/>
              </w:rPr>
              <w:t>Interview,</w:t>
            </w:r>
          </w:p>
          <w:p w:rsidR="00792911" w:rsidRDefault="00792911" w:rsidP="00792911">
            <w:pPr>
              <w:jc w:val="center"/>
              <w:rPr>
                <w:rFonts w:cs="Arial"/>
              </w:rPr>
            </w:pPr>
            <w:r>
              <w:rPr>
                <w:rFonts w:cs="Arial"/>
              </w:rPr>
              <w:t>Presentation</w:t>
            </w:r>
          </w:p>
        </w:tc>
      </w:tr>
      <w:tr w:rsidR="00792911" w:rsidRPr="00CD5492" w:rsidTr="00D63F2E">
        <w:tc>
          <w:tcPr>
            <w:tcW w:w="3667" w:type="dxa"/>
            <w:shd w:val="clear" w:color="auto" w:fill="auto"/>
          </w:tcPr>
          <w:p w:rsidR="00792911" w:rsidRDefault="00792911" w:rsidP="00792911">
            <w:pPr>
              <w:rPr>
                <w:rFonts w:cs="Arial"/>
              </w:rPr>
            </w:pPr>
            <w:r>
              <w:rPr>
                <w:rFonts w:cs="Arial"/>
              </w:rPr>
              <w:t>Experience of working with and supporting mentors</w:t>
            </w:r>
          </w:p>
        </w:tc>
        <w:tc>
          <w:tcPr>
            <w:tcW w:w="1597" w:type="dxa"/>
            <w:shd w:val="clear" w:color="auto" w:fill="auto"/>
            <w:vAlign w:val="center"/>
          </w:tcPr>
          <w:p w:rsidR="00792911" w:rsidRPr="00CD5492" w:rsidRDefault="00792911" w:rsidP="00792911">
            <w:pPr>
              <w:jc w:val="center"/>
              <w:rPr>
                <w:rFonts w:cs="Arial"/>
                <w:b/>
              </w:rPr>
            </w:pPr>
          </w:p>
        </w:tc>
        <w:tc>
          <w:tcPr>
            <w:tcW w:w="162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2125" w:type="dxa"/>
            <w:shd w:val="clear" w:color="auto" w:fill="auto"/>
          </w:tcPr>
          <w:p w:rsidR="00792911" w:rsidRDefault="00792911" w:rsidP="00792911">
            <w:pPr>
              <w:jc w:val="center"/>
              <w:rPr>
                <w:rFonts w:cs="Arial"/>
              </w:rPr>
            </w:pPr>
            <w:r>
              <w:rPr>
                <w:rFonts w:cs="Arial"/>
              </w:rPr>
              <w:t>Application,</w:t>
            </w:r>
          </w:p>
          <w:p w:rsidR="00792911" w:rsidRDefault="00792911" w:rsidP="00792911">
            <w:pPr>
              <w:jc w:val="center"/>
              <w:rPr>
                <w:rFonts w:cs="Arial"/>
              </w:rPr>
            </w:pPr>
            <w:r>
              <w:rPr>
                <w:rFonts w:cs="Arial"/>
              </w:rPr>
              <w:t>Interview</w:t>
            </w:r>
          </w:p>
        </w:tc>
      </w:tr>
      <w:tr w:rsidR="00792911" w:rsidRPr="00CD5492" w:rsidTr="00D63F2E">
        <w:tc>
          <w:tcPr>
            <w:tcW w:w="3667" w:type="dxa"/>
            <w:shd w:val="clear" w:color="auto" w:fill="auto"/>
          </w:tcPr>
          <w:p w:rsidR="00792911" w:rsidRDefault="00792911" w:rsidP="00792911">
            <w:pPr>
              <w:rPr>
                <w:rFonts w:cs="Arial"/>
              </w:rPr>
            </w:pPr>
            <w:r>
              <w:rPr>
                <w:rFonts w:cs="Arial"/>
              </w:rPr>
              <w:t>Experience of working in the voluntary sector</w:t>
            </w:r>
          </w:p>
        </w:tc>
        <w:tc>
          <w:tcPr>
            <w:tcW w:w="1597" w:type="dxa"/>
            <w:shd w:val="clear" w:color="auto" w:fill="auto"/>
            <w:vAlign w:val="center"/>
          </w:tcPr>
          <w:p w:rsidR="00792911" w:rsidRPr="00CD5492" w:rsidRDefault="00792911" w:rsidP="00792911">
            <w:pPr>
              <w:jc w:val="center"/>
              <w:rPr>
                <w:rFonts w:cs="Arial"/>
                <w:b/>
              </w:rPr>
            </w:pPr>
          </w:p>
        </w:tc>
        <w:tc>
          <w:tcPr>
            <w:tcW w:w="1627" w:type="dxa"/>
            <w:shd w:val="clear" w:color="auto" w:fill="auto"/>
            <w:vAlign w:val="center"/>
          </w:tcPr>
          <w:p w:rsidR="00792911" w:rsidRPr="00CD5492" w:rsidRDefault="00792911" w:rsidP="00792911">
            <w:pPr>
              <w:jc w:val="center"/>
              <w:rPr>
                <w:rFonts w:cs="Arial"/>
                <w:b/>
              </w:rPr>
            </w:pPr>
            <w:r w:rsidRPr="00CD5492">
              <w:rPr>
                <w:rFonts w:cs="Arial"/>
                <w:b/>
              </w:rPr>
              <w:t>√</w:t>
            </w:r>
          </w:p>
        </w:tc>
        <w:tc>
          <w:tcPr>
            <w:tcW w:w="2125" w:type="dxa"/>
            <w:shd w:val="clear" w:color="auto" w:fill="auto"/>
          </w:tcPr>
          <w:p w:rsidR="00792911" w:rsidRDefault="00792911" w:rsidP="00792911">
            <w:pPr>
              <w:jc w:val="center"/>
              <w:rPr>
                <w:rFonts w:cs="Arial"/>
              </w:rPr>
            </w:pPr>
            <w:r>
              <w:rPr>
                <w:rFonts w:cs="Arial"/>
              </w:rPr>
              <w:t>Application</w:t>
            </w:r>
          </w:p>
        </w:tc>
      </w:tr>
      <w:tr w:rsidR="00792911" w:rsidRPr="00CD5492" w:rsidTr="00D63F2E">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2911" w:rsidRPr="00AC6918" w:rsidRDefault="00792911" w:rsidP="00792911">
            <w:pPr>
              <w:rPr>
                <w:rFonts w:cs="Arial"/>
                <w:b/>
              </w:rPr>
            </w:pPr>
            <w:r>
              <w:br w:type="page"/>
            </w:r>
            <w:r w:rsidRPr="00AC6918">
              <w:rPr>
                <w:rFonts w:cs="Arial"/>
                <w:b/>
              </w:rPr>
              <w:t>Knowledge/Qualifications</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2911" w:rsidRPr="00AC6918" w:rsidRDefault="00792911" w:rsidP="00792911">
            <w:pPr>
              <w:ind w:left="360"/>
              <w:jc w:val="center"/>
              <w:rPr>
                <w:rFonts w:cs="Arial"/>
                <w:b/>
              </w:rPr>
            </w:pP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2911" w:rsidRPr="00AC6918" w:rsidRDefault="00792911" w:rsidP="00792911">
            <w:pPr>
              <w:ind w:left="360"/>
              <w:jc w:val="center"/>
              <w:rPr>
                <w:rFonts w:cs="Arial"/>
                <w:b/>
              </w:rPr>
            </w:pP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911" w:rsidRPr="00AC6918" w:rsidRDefault="00792911" w:rsidP="00792911">
            <w:pPr>
              <w:ind w:left="360"/>
              <w:jc w:val="center"/>
              <w:rPr>
                <w:rFonts w:cs="Arial"/>
              </w:rPr>
            </w:pPr>
          </w:p>
        </w:tc>
      </w:tr>
      <w:tr w:rsidR="00792911" w:rsidRPr="00CD5492" w:rsidTr="00D63F2E">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rPr>
                <w:rFonts w:cs="Arial"/>
              </w:rPr>
            </w:pPr>
            <w:r w:rsidRPr="00A52C59">
              <w:rPr>
                <w:rFonts w:cs="Arial"/>
              </w:rPr>
              <w:t>An understanding of monitoring and evaluation</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r w:rsidRPr="00A52C59">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792911" w:rsidRPr="00A52C59" w:rsidRDefault="00792911" w:rsidP="00792911">
            <w:pPr>
              <w:ind w:left="360"/>
              <w:rPr>
                <w:rFonts w:cs="Arial"/>
              </w:rPr>
            </w:pPr>
            <w:r w:rsidRPr="00A52C59">
              <w:rPr>
                <w:rFonts w:cs="Arial"/>
              </w:rPr>
              <w:t>Application,</w:t>
            </w:r>
          </w:p>
          <w:p w:rsidR="00792911" w:rsidRPr="00A52C59" w:rsidRDefault="00792911" w:rsidP="00792911">
            <w:pPr>
              <w:ind w:left="360"/>
              <w:rPr>
                <w:rFonts w:cs="Arial"/>
              </w:rPr>
            </w:pPr>
            <w:r w:rsidRPr="00A52C59">
              <w:rPr>
                <w:rFonts w:cs="Arial"/>
              </w:rPr>
              <w:t>Interview</w:t>
            </w:r>
          </w:p>
        </w:tc>
      </w:tr>
      <w:tr w:rsidR="00792911" w:rsidRPr="00CD5492" w:rsidTr="00D63F2E">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rPr>
                <w:rFonts w:cs="Arial"/>
              </w:rPr>
            </w:pPr>
            <w:r w:rsidRPr="00A52C59">
              <w:rPr>
                <w:rFonts w:cs="Arial"/>
              </w:rPr>
              <w:t>A detailed knowledge of HIV and issues related to it</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r w:rsidRPr="00A52C59">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792911" w:rsidRPr="00A52C59" w:rsidRDefault="00792911" w:rsidP="00792911">
            <w:pPr>
              <w:ind w:left="360"/>
              <w:rPr>
                <w:rFonts w:cs="Arial"/>
              </w:rPr>
            </w:pPr>
            <w:r w:rsidRPr="00A52C59">
              <w:rPr>
                <w:rFonts w:cs="Arial"/>
              </w:rPr>
              <w:t>Application</w:t>
            </w:r>
            <w:r>
              <w:rPr>
                <w:rFonts w:cs="Arial"/>
              </w:rPr>
              <w:t>,</w:t>
            </w:r>
          </w:p>
          <w:p w:rsidR="00792911" w:rsidRPr="00A52C59" w:rsidRDefault="00792911" w:rsidP="00792911">
            <w:pPr>
              <w:ind w:left="360"/>
              <w:rPr>
                <w:rFonts w:cs="Arial"/>
              </w:rPr>
            </w:pPr>
            <w:r w:rsidRPr="00A52C59">
              <w:rPr>
                <w:rFonts w:cs="Arial"/>
              </w:rPr>
              <w:t>Interview</w:t>
            </w:r>
            <w:r>
              <w:rPr>
                <w:rFonts w:cs="Arial"/>
              </w:rPr>
              <w:t>,</w:t>
            </w:r>
          </w:p>
          <w:p w:rsidR="00792911" w:rsidRPr="00A52C59" w:rsidRDefault="00792911" w:rsidP="00792911">
            <w:pPr>
              <w:ind w:left="360"/>
              <w:rPr>
                <w:rFonts w:cs="Arial"/>
              </w:rPr>
            </w:pPr>
            <w:r w:rsidRPr="00A52C59">
              <w:rPr>
                <w:rFonts w:cs="Arial"/>
              </w:rPr>
              <w:t>Presentation</w:t>
            </w:r>
          </w:p>
        </w:tc>
      </w:tr>
      <w:tr w:rsidR="00792911" w:rsidRPr="00CD5492" w:rsidTr="00D63F2E">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rPr>
                <w:rFonts w:cs="Arial"/>
              </w:rPr>
            </w:pPr>
            <w:r w:rsidRPr="00A52C59">
              <w:rPr>
                <w:rFonts w:cs="Arial"/>
              </w:rPr>
              <w:t>A volunteer management qualification</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r w:rsidRPr="00A52C59">
              <w:rPr>
                <w:rFonts w:cs="Arial"/>
                <w:b/>
              </w:rPr>
              <w:t>√</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792911" w:rsidRPr="00A52C59" w:rsidRDefault="00792911" w:rsidP="00792911">
            <w:pPr>
              <w:ind w:left="360"/>
              <w:rPr>
                <w:rFonts w:cs="Arial"/>
              </w:rPr>
            </w:pPr>
            <w:r w:rsidRPr="00A52C59">
              <w:rPr>
                <w:rFonts w:cs="Arial"/>
              </w:rPr>
              <w:t>Application</w:t>
            </w:r>
          </w:p>
          <w:p w:rsidR="00792911" w:rsidRPr="00A52C59" w:rsidRDefault="00792911" w:rsidP="00792911">
            <w:pPr>
              <w:ind w:left="360"/>
              <w:rPr>
                <w:rFonts w:cs="Arial"/>
              </w:rPr>
            </w:pPr>
          </w:p>
        </w:tc>
      </w:tr>
      <w:tr w:rsidR="00792911" w:rsidRPr="00CD5492" w:rsidTr="00D63F2E">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rPr>
                <w:rFonts w:cs="Arial"/>
              </w:rPr>
            </w:pPr>
            <w:r w:rsidRPr="00A52C59">
              <w:rPr>
                <w:rFonts w:cs="Arial"/>
              </w:rPr>
              <w:t>A training qualification such as PTTLS or Train the Trainer</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r w:rsidRPr="00A52C59">
              <w:rPr>
                <w:rFonts w:cs="Arial"/>
                <w:b/>
              </w:rPr>
              <w:t>√</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792911" w:rsidRPr="00A52C59" w:rsidRDefault="00792911" w:rsidP="00792911">
            <w:pPr>
              <w:ind w:left="360"/>
              <w:rPr>
                <w:rFonts w:cs="Arial"/>
              </w:rPr>
            </w:pPr>
            <w:r w:rsidRPr="00A52C59">
              <w:rPr>
                <w:rFonts w:cs="Arial"/>
              </w:rPr>
              <w:t>Application</w:t>
            </w:r>
          </w:p>
          <w:p w:rsidR="00792911" w:rsidRPr="00A52C59" w:rsidRDefault="00792911" w:rsidP="00792911">
            <w:pPr>
              <w:ind w:left="360"/>
              <w:rPr>
                <w:rFonts w:cs="Arial"/>
              </w:rPr>
            </w:pPr>
          </w:p>
        </w:tc>
      </w:tr>
      <w:tr w:rsidR="00792911" w:rsidRPr="00CD5492" w:rsidTr="00D63F2E">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rPr>
                <w:rFonts w:cs="Arial"/>
              </w:rPr>
            </w:pPr>
            <w:r w:rsidRPr="00A52C59">
              <w:rPr>
                <w:rFonts w:cs="Arial"/>
              </w:rPr>
              <w:t>An understanding of HIV and people’s experience of living with HIV</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p>
          <w:p w:rsidR="00792911" w:rsidRPr="00A52C59" w:rsidRDefault="00792911" w:rsidP="00792911">
            <w:pPr>
              <w:ind w:left="360"/>
              <w:jc w:val="center"/>
              <w:rPr>
                <w:rFonts w:cs="Arial"/>
                <w:b/>
              </w:rPr>
            </w:pP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2911" w:rsidRPr="00A52C59" w:rsidRDefault="00792911" w:rsidP="00792911">
            <w:pPr>
              <w:ind w:left="360"/>
              <w:jc w:val="center"/>
              <w:rPr>
                <w:rFonts w:cs="Arial"/>
                <w:b/>
              </w:rPr>
            </w:pPr>
            <w:r w:rsidRPr="00A52C59">
              <w:rPr>
                <w:rFonts w:cs="Arial"/>
                <w:b/>
              </w:rPr>
              <w:t>√</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792911" w:rsidRPr="00A52C59" w:rsidRDefault="00792911" w:rsidP="00792911">
            <w:pPr>
              <w:ind w:left="360"/>
              <w:rPr>
                <w:rFonts w:cs="Arial"/>
              </w:rPr>
            </w:pPr>
            <w:r w:rsidRPr="00A52C59">
              <w:rPr>
                <w:rFonts w:cs="Arial"/>
              </w:rPr>
              <w:t>Application,</w:t>
            </w:r>
          </w:p>
          <w:p w:rsidR="00792911" w:rsidRPr="00A52C59" w:rsidRDefault="00792911" w:rsidP="00792911">
            <w:pPr>
              <w:ind w:left="360"/>
              <w:rPr>
                <w:rFonts w:cs="Arial"/>
              </w:rPr>
            </w:pPr>
            <w:r w:rsidRPr="00A52C59">
              <w:rPr>
                <w:rFonts w:cs="Arial"/>
              </w:rPr>
              <w:t>Interview,</w:t>
            </w:r>
          </w:p>
          <w:p w:rsidR="00792911" w:rsidRPr="00A52C59" w:rsidRDefault="00792911" w:rsidP="00792911">
            <w:pPr>
              <w:ind w:left="360"/>
              <w:rPr>
                <w:rFonts w:cs="Arial"/>
              </w:rPr>
            </w:pPr>
            <w:r w:rsidRPr="00A52C59">
              <w:rPr>
                <w:rFonts w:cs="Arial"/>
              </w:rPr>
              <w:t>Presentation</w:t>
            </w:r>
          </w:p>
        </w:tc>
      </w:tr>
    </w:tbl>
    <w:p w:rsidR="00792911" w:rsidRDefault="00792911" w:rsidP="007929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469"/>
        <w:gridCol w:w="1476"/>
        <w:gridCol w:w="2288"/>
      </w:tblGrid>
      <w:tr w:rsidR="00792911" w:rsidRPr="00247223" w:rsidTr="00792911">
        <w:tc>
          <w:tcPr>
            <w:tcW w:w="4023" w:type="dxa"/>
            <w:shd w:val="clear" w:color="auto" w:fill="D9D9D9" w:themeFill="background1" w:themeFillShade="D9"/>
            <w:vAlign w:val="center"/>
          </w:tcPr>
          <w:p w:rsidR="00792911" w:rsidRPr="00247223" w:rsidRDefault="00792911" w:rsidP="00792911">
            <w:pPr>
              <w:rPr>
                <w:rFonts w:cs="Arial"/>
                <w:b/>
              </w:rPr>
            </w:pPr>
            <w:r>
              <w:rPr>
                <w:rFonts w:cs="Arial"/>
                <w:b/>
              </w:rPr>
              <w:lastRenderedPageBreak/>
              <w:t>Personal Attributes</w:t>
            </w:r>
          </w:p>
        </w:tc>
        <w:tc>
          <w:tcPr>
            <w:tcW w:w="1597" w:type="dxa"/>
            <w:shd w:val="clear" w:color="auto" w:fill="D9D9D9" w:themeFill="background1" w:themeFillShade="D9"/>
            <w:vAlign w:val="center"/>
          </w:tcPr>
          <w:p w:rsidR="00792911" w:rsidRPr="00247223" w:rsidRDefault="00792911" w:rsidP="00792911">
            <w:pPr>
              <w:ind w:left="360"/>
              <w:jc w:val="center"/>
              <w:rPr>
                <w:rFonts w:cs="Arial"/>
                <w:b/>
              </w:rPr>
            </w:pPr>
          </w:p>
        </w:tc>
        <w:tc>
          <w:tcPr>
            <w:tcW w:w="1627" w:type="dxa"/>
            <w:shd w:val="clear" w:color="auto" w:fill="D9D9D9" w:themeFill="background1" w:themeFillShade="D9"/>
            <w:vAlign w:val="center"/>
          </w:tcPr>
          <w:p w:rsidR="00792911" w:rsidRPr="00247223" w:rsidRDefault="00792911" w:rsidP="00792911">
            <w:pPr>
              <w:ind w:left="360"/>
              <w:jc w:val="center"/>
              <w:rPr>
                <w:rFonts w:cs="Arial"/>
                <w:b/>
              </w:rPr>
            </w:pPr>
          </w:p>
        </w:tc>
        <w:tc>
          <w:tcPr>
            <w:tcW w:w="2382" w:type="dxa"/>
            <w:shd w:val="clear" w:color="auto" w:fill="D9D9D9" w:themeFill="background1" w:themeFillShade="D9"/>
          </w:tcPr>
          <w:p w:rsidR="00792911" w:rsidRPr="00247223" w:rsidRDefault="00792911" w:rsidP="00792911">
            <w:pPr>
              <w:ind w:left="360"/>
              <w:rPr>
                <w:rFonts w:cs="Arial"/>
              </w:rPr>
            </w:pPr>
          </w:p>
        </w:tc>
      </w:tr>
      <w:tr w:rsidR="00792911" w:rsidRPr="00247223" w:rsidTr="00792911">
        <w:trPr>
          <w:trHeight w:val="1165"/>
        </w:trPr>
        <w:tc>
          <w:tcPr>
            <w:tcW w:w="4023" w:type="dxa"/>
            <w:shd w:val="clear" w:color="auto" w:fill="auto"/>
            <w:vAlign w:val="center"/>
          </w:tcPr>
          <w:p w:rsidR="00792911" w:rsidRPr="00A52C59" w:rsidRDefault="00792911" w:rsidP="00792911">
            <w:pPr>
              <w:contextualSpacing/>
              <w:rPr>
                <w:rFonts w:cs="Arial"/>
              </w:rPr>
            </w:pPr>
            <w:r w:rsidRPr="00A52C59">
              <w:rPr>
                <w:rFonts w:cs="Arial"/>
                <w:spacing w:val="-3"/>
              </w:rPr>
              <w:t>A commitment to working within George House Trust’s service delivery ethos of respect, empowerment and inclusion</w:t>
            </w:r>
          </w:p>
        </w:tc>
        <w:tc>
          <w:tcPr>
            <w:tcW w:w="1597" w:type="dxa"/>
            <w:shd w:val="clear" w:color="auto" w:fill="auto"/>
            <w:vAlign w:val="center"/>
          </w:tcPr>
          <w:p w:rsidR="00792911" w:rsidRPr="00A52C59" w:rsidRDefault="00792911" w:rsidP="00792911">
            <w:pPr>
              <w:jc w:val="center"/>
              <w:rPr>
                <w:rFonts w:cs="Arial"/>
                <w:b/>
              </w:rPr>
            </w:pPr>
            <w:r w:rsidRPr="00A52C59">
              <w:rPr>
                <w:rFonts w:cs="Arial"/>
                <w:b/>
              </w:rPr>
              <w:t>√</w:t>
            </w:r>
          </w:p>
        </w:tc>
        <w:tc>
          <w:tcPr>
            <w:tcW w:w="1627" w:type="dxa"/>
            <w:shd w:val="clear" w:color="auto" w:fill="auto"/>
            <w:vAlign w:val="center"/>
          </w:tcPr>
          <w:p w:rsidR="00792911" w:rsidRPr="00A52C59" w:rsidRDefault="00792911" w:rsidP="00792911">
            <w:pPr>
              <w:ind w:left="360"/>
              <w:jc w:val="center"/>
              <w:rPr>
                <w:rFonts w:cs="Arial"/>
                <w:b/>
              </w:rPr>
            </w:pPr>
          </w:p>
        </w:tc>
        <w:tc>
          <w:tcPr>
            <w:tcW w:w="2382" w:type="dxa"/>
            <w:shd w:val="clear" w:color="auto" w:fill="auto"/>
          </w:tcPr>
          <w:p w:rsidR="00792911" w:rsidRPr="00A52C59" w:rsidRDefault="00792911" w:rsidP="00792911">
            <w:pPr>
              <w:jc w:val="center"/>
              <w:rPr>
                <w:rFonts w:cs="Arial"/>
              </w:rPr>
            </w:pPr>
            <w:r w:rsidRPr="00A52C59">
              <w:rPr>
                <w:rFonts w:cs="Arial"/>
              </w:rPr>
              <w:t>Application</w:t>
            </w:r>
            <w:r>
              <w:rPr>
                <w:rFonts w:cs="Arial"/>
              </w:rPr>
              <w:t>,</w:t>
            </w:r>
            <w:r w:rsidRPr="00A52C59">
              <w:rPr>
                <w:rFonts w:cs="Arial"/>
              </w:rPr>
              <w:t xml:space="preserve"> Interview</w:t>
            </w:r>
          </w:p>
        </w:tc>
      </w:tr>
      <w:tr w:rsidR="00792911" w:rsidRPr="00247223" w:rsidTr="00792911">
        <w:tc>
          <w:tcPr>
            <w:tcW w:w="4023" w:type="dxa"/>
            <w:shd w:val="clear" w:color="auto" w:fill="auto"/>
            <w:vAlign w:val="center"/>
          </w:tcPr>
          <w:p w:rsidR="00792911" w:rsidRPr="00A52C59" w:rsidRDefault="00792911" w:rsidP="00792911">
            <w:pPr>
              <w:rPr>
                <w:rFonts w:cs="Arial"/>
              </w:rPr>
            </w:pPr>
            <w:r w:rsidRPr="00A52C59">
              <w:rPr>
                <w:rFonts w:cs="Arial"/>
                <w:spacing w:val="-3"/>
              </w:rPr>
              <w:t>A commitment to embracing diversity and challenging HIV stigma and discrimination</w:t>
            </w:r>
          </w:p>
        </w:tc>
        <w:tc>
          <w:tcPr>
            <w:tcW w:w="1597" w:type="dxa"/>
            <w:shd w:val="clear" w:color="auto" w:fill="auto"/>
            <w:vAlign w:val="center"/>
          </w:tcPr>
          <w:p w:rsidR="00792911" w:rsidRPr="00A52C59" w:rsidRDefault="00792911" w:rsidP="00792911">
            <w:pPr>
              <w:jc w:val="center"/>
              <w:rPr>
                <w:rFonts w:cs="Arial"/>
                <w:b/>
              </w:rPr>
            </w:pPr>
            <w:r w:rsidRPr="00A52C59">
              <w:rPr>
                <w:rFonts w:cs="Arial"/>
                <w:b/>
              </w:rPr>
              <w:t>√</w:t>
            </w:r>
          </w:p>
        </w:tc>
        <w:tc>
          <w:tcPr>
            <w:tcW w:w="1627" w:type="dxa"/>
            <w:shd w:val="clear" w:color="auto" w:fill="auto"/>
            <w:vAlign w:val="center"/>
          </w:tcPr>
          <w:p w:rsidR="00792911" w:rsidRPr="00A52C59" w:rsidRDefault="00792911" w:rsidP="00792911">
            <w:pPr>
              <w:ind w:left="360"/>
              <w:jc w:val="center"/>
              <w:rPr>
                <w:rFonts w:cs="Arial"/>
                <w:b/>
              </w:rPr>
            </w:pPr>
          </w:p>
        </w:tc>
        <w:tc>
          <w:tcPr>
            <w:tcW w:w="2382" w:type="dxa"/>
            <w:shd w:val="clear" w:color="auto" w:fill="auto"/>
          </w:tcPr>
          <w:p w:rsidR="00792911" w:rsidRDefault="00792911" w:rsidP="00792911">
            <w:pPr>
              <w:jc w:val="center"/>
              <w:rPr>
                <w:rFonts w:cs="Arial"/>
              </w:rPr>
            </w:pPr>
            <w:r>
              <w:rPr>
                <w:rFonts w:cs="Arial"/>
              </w:rPr>
              <w:t>Application,</w:t>
            </w:r>
          </w:p>
          <w:p w:rsidR="00792911" w:rsidRPr="00A52C59" w:rsidRDefault="00792911" w:rsidP="00792911">
            <w:pPr>
              <w:jc w:val="center"/>
              <w:rPr>
                <w:rFonts w:cs="Arial"/>
              </w:rPr>
            </w:pPr>
            <w:r w:rsidRPr="00A52C59">
              <w:rPr>
                <w:rFonts w:cs="Arial"/>
              </w:rPr>
              <w:t>Interview</w:t>
            </w:r>
          </w:p>
        </w:tc>
      </w:tr>
      <w:tr w:rsidR="00792911" w:rsidRPr="00247223" w:rsidTr="00792911">
        <w:tc>
          <w:tcPr>
            <w:tcW w:w="4023" w:type="dxa"/>
            <w:shd w:val="clear" w:color="auto" w:fill="auto"/>
            <w:vAlign w:val="center"/>
          </w:tcPr>
          <w:p w:rsidR="00792911" w:rsidRPr="00A52C59" w:rsidRDefault="00792911" w:rsidP="00792911">
            <w:pPr>
              <w:pBdr>
                <w:top w:val="nil"/>
                <w:left w:val="nil"/>
                <w:bottom w:val="nil"/>
                <w:right w:val="nil"/>
                <w:between w:val="nil"/>
                <w:bar w:val="nil"/>
              </w:pBdr>
              <w:rPr>
                <w:rFonts w:cs="Arial"/>
                <w:spacing w:val="-3"/>
              </w:rPr>
            </w:pPr>
            <w:r w:rsidRPr="00A52C59">
              <w:rPr>
                <w:rFonts w:eastAsia="Book Antiqua" w:cs="Book Antiqua"/>
              </w:rPr>
              <w:t>A commitment to identifying problems and finding solutions by reflecting on professional practice with the aim of continuous development</w:t>
            </w:r>
          </w:p>
        </w:tc>
        <w:tc>
          <w:tcPr>
            <w:tcW w:w="1597" w:type="dxa"/>
            <w:shd w:val="clear" w:color="auto" w:fill="auto"/>
            <w:vAlign w:val="center"/>
          </w:tcPr>
          <w:p w:rsidR="00792911" w:rsidRPr="00A52C59" w:rsidRDefault="00792911" w:rsidP="00792911">
            <w:pPr>
              <w:jc w:val="center"/>
              <w:rPr>
                <w:rFonts w:cs="Arial"/>
                <w:b/>
              </w:rPr>
            </w:pPr>
            <w:r w:rsidRPr="00A52C59">
              <w:rPr>
                <w:rFonts w:cs="Arial"/>
                <w:b/>
              </w:rPr>
              <w:t>√</w:t>
            </w:r>
          </w:p>
        </w:tc>
        <w:tc>
          <w:tcPr>
            <w:tcW w:w="1627" w:type="dxa"/>
            <w:shd w:val="clear" w:color="auto" w:fill="auto"/>
            <w:vAlign w:val="center"/>
          </w:tcPr>
          <w:p w:rsidR="00792911" w:rsidRPr="00A52C59" w:rsidRDefault="00792911" w:rsidP="00792911">
            <w:pPr>
              <w:ind w:left="360"/>
              <w:jc w:val="center"/>
              <w:rPr>
                <w:rFonts w:cs="Arial"/>
                <w:b/>
              </w:rPr>
            </w:pPr>
          </w:p>
        </w:tc>
        <w:tc>
          <w:tcPr>
            <w:tcW w:w="2382" w:type="dxa"/>
            <w:shd w:val="clear" w:color="auto" w:fill="auto"/>
          </w:tcPr>
          <w:p w:rsidR="00792911" w:rsidRPr="00A52C59" w:rsidRDefault="00792911" w:rsidP="00792911">
            <w:pPr>
              <w:jc w:val="center"/>
              <w:rPr>
                <w:rFonts w:cs="Arial"/>
              </w:rPr>
            </w:pPr>
          </w:p>
          <w:p w:rsidR="00792911" w:rsidRPr="00A52C59" w:rsidRDefault="00792911" w:rsidP="00792911">
            <w:pPr>
              <w:jc w:val="center"/>
              <w:rPr>
                <w:rFonts w:cs="Arial"/>
              </w:rPr>
            </w:pPr>
            <w:r w:rsidRPr="00A52C59">
              <w:rPr>
                <w:rFonts w:cs="Arial"/>
              </w:rPr>
              <w:t>Applicatio</w:t>
            </w:r>
            <w:r>
              <w:rPr>
                <w:rFonts w:cs="Arial"/>
              </w:rPr>
              <w:t>n,</w:t>
            </w:r>
            <w:r w:rsidRPr="00A52C59">
              <w:rPr>
                <w:rFonts w:cs="Arial"/>
              </w:rPr>
              <w:t xml:space="preserve"> Interview</w:t>
            </w:r>
          </w:p>
          <w:p w:rsidR="00792911" w:rsidRPr="00A52C59" w:rsidRDefault="00792911" w:rsidP="00792911">
            <w:pPr>
              <w:jc w:val="center"/>
              <w:rPr>
                <w:rFonts w:cs="Arial"/>
              </w:rPr>
            </w:pPr>
          </w:p>
        </w:tc>
      </w:tr>
      <w:tr w:rsidR="00792911" w:rsidRPr="00247223" w:rsidTr="00792911">
        <w:tc>
          <w:tcPr>
            <w:tcW w:w="4023" w:type="dxa"/>
            <w:shd w:val="clear" w:color="auto" w:fill="auto"/>
            <w:vAlign w:val="center"/>
          </w:tcPr>
          <w:p w:rsidR="00792911" w:rsidRPr="00A52C59" w:rsidRDefault="00792911" w:rsidP="00792911">
            <w:pPr>
              <w:contextualSpacing/>
              <w:rPr>
                <w:rFonts w:cs="Arial"/>
              </w:rPr>
            </w:pPr>
            <w:r w:rsidRPr="00A52C59">
              <w:t>Willingness and ability to carry out all tasks in line with George House Trust policies and to uphold these at all times</w:t>
            </w:r>
          </w:p>
        </w:tc>
        <w:tc>
          <w:tcPr>
            <w:tcW w:w="1597" w:type="dxa"/>
            <w:shd w:val="clear" w:color="auto" w:fill="auto"/>
            <w:vAlign w:val="center"/>
          </w:tcPr>
          <w:p w:rsidR="00792911" w:rsidRPr="00A52C59" w:rsidRDefault="00792911" w:rsidP="00792911">
            <w:pPr>
              <w:jc w:val="center"/>
              <w:rPr>
                <w:rFonts w:cs="Arial"/>
                <w:b/>
              </w:rPr>
            </w:pPr>
            <w:r w:rsidRPr="00A52C59">
              <w:rPr>
                <w:rFonts w:cs="Arial"/>
                <w:b/>
              </w:rPr>
              <w:t>√</w:t>
            </w:r>
          </w:p>
        </w:tc>
        <w:tc>
          <w:tcPr>
            <w:tcW w:w="1627" w:type="dxa"/>
            <w:shd w:val="clear" w:color="auto" w:fill="auto"/>
            <w:vAlign w:val="center"/>
          </w:tcPr>
          <w:p w:rsidR="00792911" w:rsidRPr="00A52C59" w:rsidRDefault="00792911" w:rsidP="00792911">
            <w:pPr>
              <w:ind w:left="360"/>
              <w:jc w:val="center"/>
              <w:rPr>
                <w:rFonts w:cs="Arial"/>
                <w:b/>
              </w:rPr>
            </w:pPr>
          </w:p>
        </w:tc>
        <w:tc>
          <w:tcPr>
            <w:tcW w:w="2382" w:type="dxa"/>
            <w:shd w:val="clear" w:color="auto" w:fill="auto"/>
          </w:tcPr>
          <w:p w:rsidR="00792911" w:rsidRPr="00A52C59" w:rsidRDefault="00792911" w:rsidP="00792911">
            <w:pPr>
              <w:jc w:val="center"/>
              <w:rPr>
                <w:rFonts w:cs="Arial"/>
              </w:rPr>
            </w:pPr>
            <w:r w:rsidRPr="00A52C59">
              <w:rPr>
                <w:rFonts w:cs="Arial"/>
              </w:rPr>
              <w:t>Application</w:t>
            </w:r>
          </w:p>
        </w:tc>
      </w:tr>
    </w:tbl>
    <w:p w:rsidR="00792911" w:rsidRPr="00C45CCA" w:rsidRDefault="00792911" w:rsidP="00EE245E">
      <w:pPr>
        <w:suppressAutoHyphens/>
        <w:rPr>
          <w:rFonts w:cs="Arial"/>
          <w:spacing w:val="-3"/>
        </w:rPr>
      </w:pPr>
    </w:p>
    <w:sectPr w:rsidR="00792911" w:rsidRPr="00C45C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C7" w:rsidRDefault="00DA1CC7" w:rsidP="00DA1CC7">
      <w:pPr>
        <w:spacing w:after="0" w:line="240" w:lineRule="auto"/>
      </w:pPr>
      <w:r>
        <w:separator/>
      </w:r>
    </w:p>
  </w:endnote>
  <w:endnote w:type="continuationSeparator" w:id="0">
    <w:p w:rsidR="00DA1CC7" w:rsidRDefault="00DA1CC7" w:rsidP="00DA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Arial"/>
    <w:panose1 w:val="00000000000000000000"/>
    <w:charset w:val="00"/>
    <w:family w:val="modern"/>
    <w:notTrueType/>
    <w:pitch w:val="variable"/>
    <w:sig w:usb0="00000001" w:usb1="0000004B" w:usb2="00000000" w:usb3="00000000" w:csb0="00000193" w:csb1="00000000"/>
  </w:font>
  <w:font w:name="TitilliumText25L">
    <w:altName w:val="Arial"/>
    <w:panose1 w:val="00000000000000000000"/>
    <w:charset w:val="00"/>
    <w:family w:val="modern"/>
    <w:notTrueType/>
    <w:pitch w:val="variable"/>
    <w:sig w:usb0="00000001" w:usb1="0000004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C7" w:rsidRDefault="00DA1CC7">
    <w:pPr>
      <w:pStyle w:val="Footer"/>
    </w:pPr>
    <w:r>
      <w:t>Peer Mentor Co-ordinator ‘Better Together’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C7" w:rsidRDefault="00DA1CC7" w:rsidP="00DA1CC7">
      <w:pPr>
        <w:spacing w:after="0" w:line="240" w:lineRule="auto"/>
      </w:pPr>
      <w:r>
        <w:separator/>
      </w:r>
    </w:p>
  </w:footnote>
  <w:footnote w:type="continuationSeparator" w:id="0">
    <w:p w:rsidR="00DA1CC7" w:rsidRDefault="00DA1CC7" w:rsidP="00DA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881"/>
    <w:multiLevelType w:val="hybridMultilevel"/>
    <w:tmpl w:val="0EBA3E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90F5453"/>
    <w:multiLevelType w:val="multilevel"/>
    <w:tmpl w:val="C7E07E46"/>
    <w:lvl w:ilvl="0">
      <w:start w:val="1"/>
      <w:numFmt w:val="decimal"/>
      <w:lvlText w:val="%1."/>
      <w:lvlJc w:val="left"/>
      <w:pPr>
        <w:ind w:left="360" w:hanging="360"/>
      </w:pPr>
    </w:lvl>
    <w:lvl w:ilvl="1">
      <w:start w:val="2"/>
      <w:numFmt w:val="decimal"/>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 w15:restartNumberingAfterBreak="0">
    <w:nsid w:val="2EA773AA"/>
    <w:multiLevelType w:val="hybridMultilevel"/>
    <w:tmpl w:val="3B46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0D3149B"/>
    <w:multiLevelType w:val="hybridMultilevel"/>
    <w:tmpl w:val="43A46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51E0C"/>
    <w:multiLevelType w:val="hybridMultilevel"/>
    <w:tmpl w:val="AE4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C27F0"/>
    <w:multiLevelType w:val="hybridMultilevel"/>
    <w:tmpl w:val="D90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num>
  <w:num w:numId="2">
    <w:abstractNumId w:val="2"/>
  </w:num>
  <w:num w:numId="3">
    <w:abstractNumId w:val="4"/>
  </w:num>
  <w:num w:numId="4">
    <w:abstractNumId w:val="1"/>
  </w:num>
  <w:num w:numId="5">
    <w:abstractNumId w:val="3"/>
  </w:num>
  <w:num w:numId="6">
    <w:abstractNumId w:val="11"/>
  </w:num>
  <w:num w:numId="7">
    <w:abstractNumId w:val="14"/>
  </w:num>
  <w:num w:numId="8">
    <w:abstractNumId w:val="7"/>
  </w:num>
  <w:num w:numId="9">
    <w:abstractNumId w:val="8"/>
  </w:num>
  <w:num w:numId="10">
    <w:abstractNumId w:val="15"/>
  </w:num>
  <w:num w:numId="11">
    <w:abstractNumId w:val="9"/>
  </w:num>
  <w:num w:numId="12">
    <w:abstractNumId w:val="5"/>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88"/>
    <w:rsid w:val="002F6088"/>
    <w:rsid w:val="003602AB"/>
    <w:rsid w:val="005F5034"/>
    <w:rsid w:val="00623449"/>
    <w:rsid w:val="00674563"/>
    <w:rsid w:val="00691C43"/>
    <w:rsid w:val="00792911"/>
    <w:rsid w:val="008B2B7D"/>
    <w:rsid w:val="00B6358C"/>
    <w:rsid w:val="00B6634F"/>
    <w:rsid w:val="00B92CC0"/>
    <w:rsid w:val="00C45ED2"/>
    <w:rsid w:val="00D63F2E"/>
    <w:rsid w:val="00DA1CC7"/>
    <w:rsid w:val="00ED6153"/>
    <w:rsid w:val="00EE245E"/>
    <w:rsid w:val="00EE6431"/>
    <w:rsid w:val="00EE6C01"/>
    <w:rsid w:val="00F372D9"/>
    <w:rsid w:val="00FA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character" w:styleId="Hyperlink">
    <w:name w:val="Hyperlink"/>
    <w:rsid w:val="00792911"/>
    <w:rPr>
      <w:color w:val="0000FF"/>
      <w:u w:val="single"/>
    </w:rPr>
  </w:style>
  <w:style w:type="paragraph" w:styleId="Header">
    <w:name w:val="header"/>
    <w:basedOn w:val="Normal"/>
    <w:link w:val="HeaderChar"/>
    <w:uiPriority w:val="99"/>
    <w:unhideWhenUsed/>
    <w:rsid w:val="00DA1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C7"/>
  </w:style>
  <w:style w:type="paragraph" w:styleId="NormalWeb">
    <w:name w:val="Normal (Web)"/>
    <w:basedOn w:val="Normal"/>
    <w:uiPriority w:val="99"/>
    <w:unhideWhenUsed/>
    <w:rsid w:val="00691C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sitivelyuk.org/project-100/" TargetMode="External"/><Relationship Id="rId4" Type="http://schemas.openxmlformats.org/officeDocument/2006/relationships/webSettings" Target="webSettings.xml"/><Relationship Id="rId9"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Laura Hamilton</cp:lastModifiedBy>
  <cp:revision>4</cp:revision>
  <cp:lastPrinted>2017-04-10T08:23:00Z</cp:lastPrinted>
  <dcterms:created xsi:type="dcterms:W3CDTF">2017-04-10T08:34:00Z</dcterms:created>
  <dcterms:modified xsi:type="dcterms:W3CDTF">2017-04-12T14:25:00Z</dcterms:modified>
</cp:coreProperties>
</file>